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厦门大学第八届“中公杯”行政综合能力测试大赛圆满落幕</w:t>
      </w:r>
    </w:p>
    <w:p>
      <w:pPr>
        <w:spacing w:line="360" w:lineRule="auto"/>
        <w:rPr>
          <w:rFonts w:hint="eastAsia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"https://mp.weixin.qq.com/javascript:void(0);"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</w:rPr>
        <w:t>厦大公事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 2021-12-05 23:48</w:t>
      </w:r>
    </w:p>
    <w:p>
      <w:pPr>
        <w:spacing w:line="360" w:lineRule="auto"/>
        <w:ind w:firstLine="420" w:firstLineChars="0"/>
        <w:rPr/>
      </w:pPr>
      <w:r>
        <w:rPr>
          <w:rFonts w:hint="eastAsia"/>
        </w:rPr>
        <w:t>12月4日晚19:00，厦门大学第八届“中公杯”行政综合能力测试大赛决赛在联兴楼多功能厅举行。本次大赛邀请到了厦门市人力资源和社会保障局处长陈旗、公共事务学院副教授徐国冲、助理教授王荣宇、助理教授姜子莹、中公教育高级讲师李亚君和杨诗筠担任评委，学生处副处长高斌、现代教育技术与实践训练中心副主任刘传尧、公共事务学院党委副书记林盛铨、团委书记徐莹、团委副书记苏毅辉、辅导员李思颖出席观摩。</w:t>
      </w:r>
    </w:p>
    <w:p>
      <w:pPr>
        <w:spacing w:line="360" w:lineRule="auto"/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754120" cy="2503170"/>
            <wp:effectExtent l="0" t="0" r="8255" b="1905"/>
            <wp:docPr id="29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4120" cy="2503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775075" cy="2517140"/>
            <wp:effectExtent l="0" t="0" r="6350" b="6985"/>
            <wp:docPr id="25" name="图片 1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/>
      </w:pPr>
    </w:p>
    <w:p>
      <w:pPr>
        <w:ind w:firstLine="420" w:firstLineChars="0"/>
        <w:rPr/>
      </w:pPr>
      <w:r>
        <w:rPr>
          <w:rFonts w:hint="eastAsia"/>
        </w:rPr>
        <w:t>比赛开场，张逸婕、岳峰两位主持人为大家简要介绍了在席评委与嘉宾、参赛选手、以及比赛规则。决赛实行淘汰制和晋级制，分为个人作答、九人抢答和面试模拟三个环节。</w:t>
      </w:r>
    </w:p>
    <w:p>
      <w:pPr>
        <w:rPr/>
      </w:pPr>
    </w:p>
    <w:p>
      <w:pPr>
        <w:rPr/>
      </w:pPr>
      <w:r>
        <w:rPr>
          <w:rFonts w:hint="eastAsia"/>
          <w:lang w:val="en-US" w:eastAsia="zh-CN"/>
        </w:rPr>
        <w:drawing>
          <wp:inline distT="0" distB="0" distL="114300" distR="114300">
            <wp:extent cx="4846320" cy="3268980"/>
            <wp:effectExtent l="0" t="0" r="1905" b="7620"/>
            <wp:docPr id="19" name="图片 1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bookmarkStart w:id="0" w:name="_GoBack"/>
      <w:bookmarkEnd w:id="0"/>
      <w:r>
        <w:rPr>
          <w:rFonts w:hint="eastAsia"/>
        </w:rPr>
        <w:t>•</w:t>
      </w:r>
    </w:p>
    <w:p>
      <w:pPr>
        <w:rPr/>
      </w:pPr>
      <w:r>
        <w:rPr>
          <w:rFonts w:hint="eastAsia"/>
        </w:rPr>
        <w:t>第一环节，12位选手轮流上台，随机选择题包作答。题目类型模拟国考试题，涉及常识判断、言语理解与表达、数量关系、判断推理、资料分析五大专项知识。数位选手连战皆捷，引得观众连连叫好。第一轮比赛结束后，由于屡次出现同分的状况，又进行了多轮激烈的加试赛，最终选出得分前三的选手直接进入第三轮安全区。</w:t>
      </w:r>
    </w:p>
    <w:p>
      <w:pPr>
        <w:rPr/>
      </w:pPr>
      <w:r>
        <w:rPr>
          <w:rFonts w:hint="eastAsia"/>
          <w:lang w:val="en-US" w:eastAsia="zh-CN"/>
        </w:rPr>
        <w:drawing>
          <wp:inline distT="0" distB="0" distL="114300" distR="114300">
            <wp:extent cx="6131560" cy="4087495"/>
            <wp:effectExtent l="0" t="0" r="2540" b="8255"/>
            <wp:docPr id="30" name="图片 2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0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1560" cy="4087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</w:p>
    <w:p>
      <w:pPr>
        <w:rPr/>
      </w:pPr>
      <w:r>
        <w:rPr>
          <w:rFonts w:hint="eastAsia"/>
          <w:lang w:val="en-US" w:eastAsia="zh-CN"/>
        </w:rPr>
        <w:drawing>
          <wp:inline distT="0" distB="0" distL="114300" distR="114300">
            <wp:extent cx="3808095" cy="2538730"/>
            <wp:effectExtent l="0" t="0" r="1905" b="4445"/>
            <wp:docPr id="28" name="图片 2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1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>
          <w:rFonts w:hint="eastAsia"/>
        </w:rPr>
        <w:t>•</w:t>
      </w:r>
    </w:p>
    <w:p>
      <w:pPr>
        <w:ind w:firstLine="420" w:firstLineChars="0"/>
        <w:rPr/>
      </w:pPr>
      <w:r>
        <w:rPr>
          <w:rFonts w:hint="eastAsia"/>
        </w:rPr>
        <w:t>第二环节，未晋级面试模拟的9位选手通过九人抢答比赛争取进入最终环节的资格。他们随机抽签分为三组，每组分别上场进行抢答比拼。抢答场面激烈火热，揪住了观众的心。经过一番切磋较量，该轮分数排名前三的选手进入最后一轮比赛，其余六名选手获得优胜奖。</w:t>
      </w:r>
    </w:p>
    <w:p>
      <w:pPr>
        <w:rPr/>
      </w:pPr>
      <w:r>
        <w:rPr>
          <w:rFonts w:hint="eastAsia"/>
          <w:lang w:val="en-US" w:eastAsia="zh-CN"/>
        </w:rPr>
        <w:drawing>
          <wp:inline distT="0" distB="0" distL="114300" distR="114300">
            <wp:extent cx="4594225" cy="3063240"/>
            <wp:effectExtent l="0" t="0" r="6350" b="3810"/>
            <wp:docPr id="24" name="图片 22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422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>
          <w:rFonts w:hint="eastAsia"/>
        </w:rPr>
        <w:t>•</w:t>
      </w:r>
    </w:p>
    <w:p>
      <w:pPr>
        <w:ind w:firstLine="420" w:firstLineChars="0"/>
        <w:rPr/>
      </w:pPr>
      <w:r>
        <w:rPr>
          <w:rFonts w:hint="eastAsia"/>
        </w:rPr>
        <w:t>第三环节，每位选手随机抽取一道模拟公务员面试的题目进行作答。面试题目统一设置题型为对时政的综合分析，其中《后浪》引发年轻人不良心态，以及饭圈乱象等题目引导同学们思考当代年轻人应具备的品质；信息化养老平台、数字政府、县长直播等题目指引同学们探讨信息化数字化对于政府治理的利弊。每个题目都密切关系公务员的工作职责，有利于同学们深入思考、积累经验。选手们各抒己见，自信张扬，让观众们叹服不已。</w:t>
      </w:r>
    </w:p>
    <w:p>
      <w:pPr>
        <w:rPr/>
      </w:pPr>
      <w:r>
        <w:rPr>
          <w:rFonts w:hint="eastAsia"/>
          <w:lang w:val="en-US" w:eastAsia="zh-CN"/>
        </w:rPr>
        <w:drawing>
          <wp:inline distT="0" distB="0" distL="114300" distR="114300">
            <wp:extent cx="4890135" cy="3260725"/>
            <wp:effectExtent l="0" t="0" r="5715" b="6350"/>
            <wp:docPr id="31" name="图片 23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3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>
          <w:rFonts w:hint="eastAsia"/>
        </w:rPr>
        <w:t>•</w:t>
      </w:r>
    </w:p>
    <w:p>
      <w:pPr>
        <w:ind w:firstLine="420" w:firstLineChars="0"/>
        <w:rPr/>
      </w:pPr>
      <w:r>
        <w:rPr>
          <w:rFonts w:hint="eastAsia"/>
        </w:rPr>
        <w:t>针对选手的发言，评委老师进行了逐一的点评，对选手们的表述简洁性、语气节奏感、表达逻辑性、思维方式、动作礼仪等作出指导，满满的干货让在场观众都受益匪浅。</w:t>
      </w:r>
    </w:p>
    <w:p>
      <w:pPr>
        <w:rPr/>
      </w:pPr>
      <w:r>
        <w:rPr>
          <w:rFonts w:hint="eastAsia"/>
          <w:lang w:val="en-US" w:eastAsia="zh-CN"/>
        </w:rPr>
        <w:drawing>
          <wp:inline distT="0" distB="0" distL="114300" distR="114300">
            <wp:extent cx="3904615" cy="2603500"/>
            <wp:effectExtent l="0" t="0" r="635" b="6350"/>
            <wp:docPr id="26" name="图片 2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4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4615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</w:p>
    <w:p>
      <w:pPr>
        <w:rPr/>
      </w:pPr>
      <w:r>
        <w:rPr>
          <w:rFonts w:hint="eastAsia"/>
          <w:lang w:val="en-US" w:eastAsia="zh-CN"/>
        </w:rPr>
        <w:drawing>
          <wp:inline distT="0" distB="0" distL="114300" distR="114300">
            <wp:extent cx="4131945" cy="2755265"/>
            <wp:effectExtent l="0" t="0" r="1905" b="6985"/>
            <wp:docPr id="32" name="图片 25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5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1945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</w:p>
    <w:p>
      <w:pPr>
        <w:rPr/>
      </w:pPr>
      <w:r>
        <w:rPr>
          <w:rFonts w:hint="eastAsia"/>
          <w:lang w:val="en-US" w:eastAsia="zh-CN"/>
        </w:rPr>
        <w:drawing>
          <wp:inline distT="0" distB="0" distL="114300" distR="114300">
            <wp:extent cx="4121785" cy="2747645"/>
            <wp:effectExtent l="0" t="0" r="2540" b="5080"/>
            <wp:docPr id="27" name="图片 26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1785" cy="2747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</w:p>
    <w:p>
      <w:pPr>
        <w:rPr/>
      </w:pPr>
      <w:r>
        <w:rPr>
          <w:rFonts w:hint="eastAsia"/>
          <w:lang w:val="en-US" w:eastAsia="zh-CN"/>
        </w:rPr>
        <w:drawing>
          <wp:inline distT="0" distB="0" distL="114300" distR="114300">
            <wp:extent cx="4228465" cy="2818765"/>
            <wp:effectExtent l="0" t="0" r="635" b="635"/>
            <wp:docPr id="17" name="图片 27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7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2818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>
          <w:rFonts w:hint="eastAsia"/>
        </w:rPr>
        <w:t>经过激烈的角逐，最后，经济学院洪凯烨荣获一等奖，王亚南经济研究院陈锐、经济学院黄丽获得二等奖，人文学院王晓珺、法学院何静瑶、管理学院陈梅谚获得三等奖，公共事务学院卢宇恒、管理学院牟昭群、刘梦婷、环境与生态学院刘少芬、经济学院方舒茜、徐欣获得优胜奖。</w:t>
      </w:r>
    </w:p>
    <w:p>
      <w:pPr>
        <w:rPr/>
      </w:pPr>
      <w:r>
        <w:rPr>
          <w:rFonts w:hint="eastAsia"/>
          <w:lang w:val="en-US" w:eastAsia="zh-CN"/>
        </w:rPr>
        <w:drawing>
          <wp:inline distT="0" distB="0" distL="114300" distR="114300">
            <wp:extent cx="4629150" cy="3085465"/>
            <wp:effectExtent l="0" t="0" r="0" b="635"/>
            <wp:docPr id="22" name="图片 28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8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08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</w:p>
    <w:p>
      <w:pPr>
        <w:rPr/>
      </w:pPr>
      <w:r>
        <w:rPr>
          <w:rFonts w:hint="eastAsia"/>
          <w:lang w:val="en-US" w:eastAsia="zh-CN"/>
        </w:rPr>
        <w:drawing>
          <wp:inline distT="0" distB="0" distL="114300" distR="114300">
            <wp:extent cx="4598035" cy="3066415"/>
            <wp:effectExtent l="0" t="0" r="2540" b="635"/>
            <wp:docPr id="18" name="图片 29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9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98035" cy="3066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</w:p>
    <w:p>
      <w:pPr>
        <w:rPr/>
      </w:pPr>
      <w:r>
        <w:rPr>
          <w:rFonts w:hint="eastAsia"/>
          <w:lang w:val="en-US" w:eastAsia="zh-CN"/>
        </w:rPr>
        <w:drawing>
          <wp:inline distT="0" distB="0" distL="114300" distR="114300">
            <wp:extent cx="4530090" cy="3021330"/>
            <wp:effectExtent l="0" t="0" r="3810" b="7620"/>
            <wp:docPr id="20" name="图片 30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0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3009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</w:p>
    <w:p>
      <w:pPr>
        <w:rPr/>
      </w:pPr>
      <w:r>
        <w:rPr>
          <w:rFonts w:hint="eastAsia"/>
          <w:lang w:val="en-US" w:eastAsia="zh-CN"/>
        </w:rPr>
        <w:drawing>
          <wp:inline distT="0" distB="0" distL="114300" distR="114300">
            <wp:extent cx="4651375" cy="3100705"/>
            <wp:effectExtent l="0" t="0" r="6350" b="4445"/>
            <wp:docPr id="23" name="图片 31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1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</w:p>
    <w:p>
      <w:pPr>
        <w:rPr/>
      </w:pPr>
      <w:r>
        <w:rPr>
          <w:rFonts w:hint="eastAsia"/>
        </w:rPr>
        <w:t>“今日行测挥斥方遒，明日共赴国考征程。”在激烈的比拼中，我们见证了厦大学子丰富扎实的知识储备、灵活机智的应变能力与为人民服务的拳拳报国之心。至此，厦门大学第八届“中公杯”行政综合能力测试大赛圆满结束！</w:t>
      </w:r>
    </w:p>
    <w:p>
      <w:pPr>
        <w:rPr/>
      </w:pPr>
      <w:r>
        <w:rPr>
          <w:rFonts w:hint="eastAsia"/>
          <w:lang w:val="en-US" w:eastAsia="zh-CN"/>
        </w:rPr>
        <w:drawing>
          <wp:inline distT="0" distB="0" distL="114300" distR="114300">
            <wp:extent cx="5173980" cy="2409825"/>
            <wp:effectExtent l="0" t="0" r="7620" b="0"/>
            <wp:docPr id="21" name="图片 32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2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</w:p>
    <w:p>
      <w:pPr>
        <w:rPr/>
      </w:pPr>
      <w:r>
        <w:rPr>
          <w:rFonts w:hint="eastAsia"/>
        </w:rPr>
        <w:t>厦门大学公共事务学院本科生团总支学生会宣传部</w:t>
      </w:r>
    </w:p>
    <w:p>
      <w:pPr>
        <w:rPr/>
      </w:pPr>
      <w:r>
        <w:rPr>
          <w:rFonts w:hint="eastAsia"/>
        </w:rPr>
        <w:t>摄影：罗庭帅 年轶凡</w:t>
      </w:r>
    </w:p>
    <w:p>
      <w:pPr>
        <w:rPr/>
      </w:pPr>
      <w:r>
        <w:rPr>
          <w:rFonts w:hint="eastAsia"/>
        </w:rPr>
        <w:t>撰稿：丁奕</w:t>
      </w:r>
    </w:p>
    <w:p>
      <w:pPr>
        <w:rPr/>
      </w:pPr>
      <w:r>
        <w:rPr>
          <w:rFonts w:hint="eastAsia"/>
        </w:rPr>
        <w:t>排版：张凯硕</w:t>
      </w:r>
    </w:p>
    <w:p>
      <w:pPr>
        <w:rPr/>
      </w:pPr>
      <w:r>
        <w:rPr>
          <w:rFonts w:hint="eastAsia"/>
        </w:rPr>
        <w:t>责编：孙怡然 葛延楠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8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2021-12-09T13:09:10Z</dcterms:created>
  <dc:creator>殊归</dc:creator>
  <cp:lastModifiedBy>殊归</cp:lastModifiedBy>
  <dcterms:modified xsi:type="dcterms:W3CDTF">2021-12-09T13:35:57Z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068BB49479DD403AB456C2D3A890F58C</vt:lpwstr>
  </property>
</Properties>
</file>