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3B25" w14:textId="3F779692" w:rsidR="0074260A" w:rsidRPr="0074260A" w:rsidRDefault="0074260A" w:rsidP="0074260A">
      <w:pPr>
        <w:adjustRightInd w:val="0"/>
        <w:snapToGrid w:val="0"/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74260A">
        <w:rPr>
          <w:rFonts w:ascii="仿宋" w:eastAsia="仿宋" w:hAnsi="仿宋" w:hint="eastAsia"/>
          <w:bCs/>
          <w:sz w:val="32"/>
          <w:szCs w:val="32"/>
        </w:rPr>
        <w:t>附件1：</w:t>
      </w:r>
    </w:p>
    <w:p w14:paraId="46547080" w14:textId="35FDDE12" w:rsidR="00CF7915" w:rsidRPr="0074260A" w:rsidRDefault="0084750C" w:rsidP="0074260A">
      <w:pPr>
        <w:adjustRightInd w:val="0"/>
        <w:snapToGrid w:val="0"/>
        <w:spacing w:beforeLines="100" w:before="312" w:afterLines="150" w:after="468" w:line="560" w:lineRule="exact"/>
        <w:jc w:val="center"/>
        <w:rPr>
          <w:rFonts w:ascii="华文中宋" w:eastAsia="华文中宋" w:hAnsi="华文中宋"/>
          <w:bCs/>
          <w:sz w:val="44"/>
          <w:szCs w:val="32"/>
        </w:rPr>
      </w:pPr>
      <w:r w:rsidRPr="0074260A">
        <w:rPr>
          <w:rFonts w:ascii="华文中宋" w:eastAsia="华文中宋" w:hAnsi="华文中宋" w:hint="eastAsia"/>
          <w:bCs/>
          <w:sz w:val="44"/>
          <w:szCs w:val="32"/>
        </w:rPr>
        <w:t>首届厦门大学通识写作竞赛建议写作主题</w:t>
      </w:r>
    </w:p>
    <w:p w14:paraId="51C40772" w14:textId="031BA348" w:rsidR="00B10F94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（一）</w:t>
      </w:r>
      <w:r w:rsidR="00B3669F" w:rsidRPr="00E70BDE">
        <w:rPr>
          <w:rFonts w:ascii="仿宋" w:eastAsia="仿宋" w:hAnsi="仿宋" w:hint="eastAsia"/>
          <w:b/>
          <w:bCs/>
          <w:sz w:val="32"/>
          <w:szCs w:val="32"/>
        </w:rPr>
        <w:t>致敬嘉庚</w:t>
      </w:r>
      <w:r w:rsidR="008F726B">
        <w:rPr>
          <w:rFonts w:ascii="仿宋" w:eastAsia="仿宋" w:hAnsi="仿宋" w:hint="eastAsia"/>
          <w:b/>
          <w:bCs/>
          <w:sz w:val="32"/>
          <w:szCs w:val="32"/>
        </w:rPr>
        <w:t>先生</w:t>
      </w:r>
      <w:r w:rsid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2442A6" w:rsidRPr="0074260A">
        <w:rPr>
          <w:rFonts w:ascii="仿宋" w:eastAsia="仿宋" w:hAnsi="仿宋" w:hint="eastAsia"/>
          <w:sz w:val="32"/>
          <w:szCs w:val="32"/>
        </w:rPr>
        <w:t>在无尽的历史长河中，风云人物恒河沙数</w:t>
      </w:r>
      <w:r w:rsidR="00E23EB3">
        <w:rPr>
          <w:rFonts w:ascii="仿宋" w:eastAsia="仿宋" w:hAnsi="仿宋" w:hint="eastAsia"/>
          <w:sz w:val="32"/>
          <w:szCs w:val="32"/>
        </w:rPr>
        <w:t>；</w:t>
      </w:r>
      <w:r w:rsidR="00872C8C" w:rsidRPr="0074260A">
        <w:rPr>
          <w:rFonts w:ascii="仿宋" w:eastAsia="仿宋" w:hAnsi="仿宋" w:hint="eastAsia"/>
          <w:sz w:val="32"/>
          <w:szCs w:val="32"/>
        </w:rPr>
        <w:t>但对于每个厦大学子而言，陈嘉庚先生的事迹不能忘、也不敢忘。</w:t>
      </w:r>
      <w:r w:rsidR="00702F32" w:rsidRPr="0074260A">
        <w:rPr>
          <w:rFonts w:ascii="仿宋" w:eastAsia="仿宋" w:hAnsi="仿宋" w:hint="eastAsia"/>
          <w:sz w:val="32"/>
          <w:szCs w:val="32"/>
        </w:rPr>
        <w:t>“校主”</w:t>
      </w:r>
      <w:r w:rsidR="00872C8C" w:rsidRPr="0074260A">
        <w:rPr>
          <w:rFonts w:ascii="仿宋" w:eastAsia="仿宋" w:hAnsi="仿宋" w:hint="eastAsia"/>
          <w:sz w:val="32"/>
          <w:szCs w:val="32"/>
        </w:rPr>
        <w:t>陈嘉庚先生不仅是一位伟大的教育家和慈善家，更是一位卓越的爱国者和民族英雄。他用一生奋斗，书写了一部感天动地的壮丽史诗，</w:t>
      </w:r>
      <w:r w:rsidR="00702F32" w:rsidRPr="0074260A">
        <w:rPr>
          <w:rFonts w:ascii="仿宋" w:eastAsia="仿宋" w:hAnsi="仿宋" w:hint="eastAsia"/>
          <w:sz w:val="32"/>
          <w:szCs w:val="32"/>
        </w:rPr>
        <w:t>铸就</w:t>
      </w:r>
      <w:r w:rsidR="00872C8C" w:rsidRPr="0074260A">
        <w:rPr>
          <w:rFonts w:ascii="仿宋" w:eastAsia="仿宋" w:hAnsi="仿宋" w:hint="eastAsia"/>
          <w:sz w:val="32"/>
          <w:szCs w:val="32"/>
        </w:rPr>
        <w:t>了中国近现代</w:t>
      </w:r>
      <w:r w:rsidR="00702F32" w:rsidRPr="0074260A">
        <w:rPr>
          <w:rFonts w:ascii="仿宋" w:eastAsia="仿宋" w:hAnsi="仿宋" w:hint="eastAsia"/>
          <w:sz w:val="32"/>
          <w:szCs w:val="32"/>
        </w:rPr>
        <w:t>教育</w:t>
      </w:r>
      <w:r w:rsidR="00872C8C" w:rsidRPr="0074260A">
        <w:rPr>
          <w:rFonts w:ascii="仿宋" w:eastAsia="仿宋" w:hAnsi="仿宋" w:hint="eastAsia"/>
          <w:sz w:val="32"/>
          <w:szCs w:val="32"/>
        </w:rPr>
        <w:t>史上一道璀璨</w:t>
      </w:r>
      <w:r w:rsidR="00702F32" w:rsidRPr="0074260A">
        <w:rPr>
          <w:rFonts w:ascii="仿宋" w:eastAsia="仿宋" w:hAnsi="仿宋" w:hint="eastAsia"/>
          <w:sz w:val="32"/>
          <w:szCs w:val="32"/>
        </w:rPr>
        <w:t>耀眼</w:t>
      </w:r>
      <w:r w:rsidR="00872C8C" w:rsidRPr="0074260A">
        <w:rPr>
          <w:rFonts w:ascii="仿宋" w:eastAsia="仿宋" w:hAnsi="仿宋" w:hint="eastAsia"/>
          <w:sz w:val="32"/>
          <w:szCs w:val="32"/>
        </w:rPr>
        <w:t>的风景线。</w:t>
      </w:r>
      <w:r w:rsidR="00702F32" w:rsidRPr="0074260A">
        <w:rPr>
          <w:rFonts w:ascii="仿宋" w:eastAsia="仿宋" w:hAnsi="仿宋" w:hint="eastAsia"/>
          <w:sz w:val="32"/>
          <w:szCs w:val="32"/>
        </w:rPr>
        <w:t>值</w:t>
      </w:r>
      <w:r w:rsidR="00B10F94" w:rsidRPr="0074260A">
        <w:rPr>
          <w:rFonts w:ascii="仿宋" w:eastAsia="仿宋" w:hAnsi="仿宋" w:hint="eastAsia"/>
          <w:sz w:val="32"/>
          <w:szCs w:val="32"/>
        </w:rPr>
        <w:t>陈嘉庚先生</w:t>
      </w:r>
      <w:r w:rsidR="00B10F94" w:rsidRPr="0074260A">
        <w:rPr>
          <w:rFonts w:ascii="仿宋" w:eastAsia="仿宋" w:hAnsi="仿宋"/>
          <w:sz w:val="32"/>
          <w:szCs w:val="32"/>
        </w:rPr>
        <w:t>150周年</w:t>
      </w:r>
      <w:r w:rsidR="00872C8C" w:rsidRPr="0074260A">
        <w:rPr>
          <w:rFonts w:ascii="仿宋" w:eastAsia="仿宋" w:hAnsi="仿宋" w:hint="eastAsia"/>
          <w:sz w:val="32"/>
          <w:szCs w:val="32"/>
        </w:rPr>
        <w:t>诞辰</w:t>
      </w:r>
      <w:r w:rsidR="00E23EB3">
        <w:rPr>
          <w:rFonts w:ascii="仿宋" w:eastAsia="仿宋" w:hAnsi="仿宋" w:hint="eastAsia"/>
          <w:sz w:val="32"/>
          <w:szCs w:val="32"/>
        </w:rPr>
        <w:t>之际</w:t>
      </w:r>
      <w:r w:rsidR="00702F32" w:rsidRPr="0074260A">
        <w:rPr>
          <w:rFonts w:ascii="仿宋" w:eastAsia="仿宋" w:hAnsi="仿宋" w:hint="eastAsia"/>
          <w:sz w:val="32"/>
          <w:szCs w:val="32"/>
        </w:rPr>
        <w:t>，</w:t>
      </w:r>
      <w:r w:rsidR="00B10F94" w:rsidRPr="0074260A">
        <w:rPr>
          <w:rFonts w:ascii="仿宋" w:eastAsia="仿宋" w:hAnsi="仿宋"/>
          <w:sz w:val="32"/>
          <w:szCs w:val="32"/>
        </w:rPr>
        <w:t>为追忆先生艰苦创业、爱乡荣乡的光辉事迹</w:t>
      </w:r>
      <w:r w:rsidR="00702F32" w:rsidRPr="0074260A">
        <w:rPr>
          <w:rFonts w:ascii="仿宋" w:eastAsia="仿宋" w:hAnsi="仿宋" w:hint="eastAsia"/>
          <w:sz w:val="32"/>
          <w:szCs w:val="32"/>
        </w:rPr>
        <w:t>，</w:t>
      </w:r>
      <w:r w:rsidR="00B10F94" w:rsidRPr="0074260A">
        <w:rPr>
          <w:rFonts w:ascii="仿宋" w:eastAsia="仿宋" w:hAnsi="仿宋"/>
          <w:sz w:val="32"/>
          <w:szCs w:val="32"/>
        </w:rPr>
        <w:t>感悟先生兴学报国、爱国为民的崇高精神</w:t>
      </w:r>
      <w:r w:rsidR="00702F32" w:rsidRPr="0074260A">
        <w:rPr>
          <w:rFonts w:ascii="仿宋" w:eastAsia="仿宋" w:hAnsi="仿宋" w:hint="eastAsia"/>
          <w:sz w:val="32"/>
          <w:szCs w:val="32"/>
        </w:rPr>
        <w:t>，</w:t>
      </w:r>
      <w:r w:rsidR="00B10F94" w:rsidRPr="0074260A">
        <w:rPr>
          <w:rFonts w:ascii="仿宋" w:eastAsia="仿宋" w:hAnsi="仿宋"/>
          <w:sz w:val="32"/>
          <w:szCs w:val="32"/>
        </w:rPr>
        <w:t>赓续先生“公、忠、毅、诚”的高尚品格</w:t>
      </w:r>
      <w:r w:rsidR="00E23EB3">
        <w:rPr>
          <w:rFonts w:ascii="仿宋" w:eastAsia="仿宋" w:hAnsi="仿宋" w:hint="eastAsia"/>
          <w:sz w:val="32"/>
          <w:szCs w:val="32"/>
        </w:rPr>
        <w:t>；</w:t>
      </w:r>
      <w:r w:rsidR="00B10F94" w:rsidRPr="0074260A">
        <w:rPr>
          <w:rFonts w:ascii="仿宋" w:eastAsia="仿宋" w:hAnsi="仿宋"/>
          <w:sz w:val="32"/>
          <w:szCs w:val="32"/>
        </w:rPr>
        <w:t>我们</w:t>
      </w:r>
      <w:r w:rsidR="00702F32" w:rsidRPr="0074260A">
        <w:rPr>
          <w:rFonts w:ascii="仿宋" w:eastAsia="仿宋" w:hAnsi="仿宋" w:hint="eastAsia"/>
          <w:sz w:val="32"/>
          <w:szCs w:val="32"/>
        </w:rPr>
        <w:t>怀着崇敬的心情，</w:t>
      </w:r>
      <w:r w:rsidR="00B10F94" w:rsidRPr="0074260A">
        <w:rPr>
          <w:rFonts w:ascii="仿宋" w:eastAsia="仿宋" w:hAnsi="仿宋"/>
          <w:sz w:val="32"/>
          <w:szCs w:val="32"/>
        </w:rPr>
        <w:t>倡议</w:t>
      </w:r>
      <w:r w:rsidR="00B10F94" w:rsidRPr="0074260A">
        <w:rPr>
          <w:rFonts w:ascii="仿宋" w:eastAsia="仿宋" w:hAnsi="仿宋" w:hint="eastAsia"/>
          <w:sz w:val="32"/>
          <w:szCs w:val="32"/>
        </w:rPr>
        <w:t>同学们追忆陈嘉庚先生</w:t>
      </w:r>
      <w:r w:rsidR="00872C8C" w:rsidRPr="0074260A">
        <w:rPr>
          <w:rFonts w:ascii="仿宋" w:eastAsia="仿宋" w:hAnsi="仿宋" w:hint="eastAsia"/>
          <w:sz w:val="32"/>
          <w:szCs w:val="32"/>
        </w:rPr>
        <w:t>的</w:t>
      </w:r>
      <w:r w:rsidR="00B10F94" w:rsidRPr="0074260A">
        <w:rPr>
          <w:rFonts w:ascii="仿宋" w:eastAsia="仿宋" w:hAnsi="仿宋" w:hint="eastAsia"/>
          <w:sz w:val="32"/>
          <w:szCs w:val="32"/>
        </w:rPr>
        <w:t>光辉人生，</w:t>
      </w:r>
      <w:r w:rsidR="00702F32" w:rsidRPr="0074260A">
        <w:rPr>
          <w:rFonts w:ascii="仿宋" w:eastAsia="仿宋" w:hAnsi="仿宋" w:hint="eastAsia"/>
          <w:sz w:val="32"/>
          <w:szCs w:val="32"/>
        </w:rPr>
        <w:t>抒发</w:t>
      </w:r>
      <w:r w:rsidR="00B10F94" w:rsidRPr="0074260A">
        <w:rPr>
          <w:rFonts w:ascii="仿宋" w:eastAsia="仿宋" w:hAnsi="仿宋" w:hint="eastAsia"/>
          <w:sz w:val="32"/>
          <w:szCs w:val="32"/>
        </w:rPr>
        <w:t>对先生崇高精神的个人感悟，</w:t>
      </w:r>
      <w:r w:rsidR="00702F32" w:rsidRPr="0074260A">
        <w:rPr>
          <w:rFonts w:ascii="仿宋" w:eastAsia="仿宋" w:hAnsi="仿宋" w:hint="eastAsia"/>
          <w:sz w:val="32"/>
          <w:szCs w:val="32"/>
        </w:rPr>
        <w:t>以实际行动深切缅怀陈嘉庚先生、</w:t>
      </w:r>
      <w:r w:rsidR="00B10F94" w:rsidRPr="0074260A">
        <w:rPr>
          <w:rFonts w:ascii="仿宋" w:eastAsia="仿宋" w:hAnsi="仿宋"/>
          <w:sz w:val="32"/>
          <w:szCs w:val="32"/>
        </w:rPr>
        <w:t>献礼</w:t>
      </w:r>
      <w:r w:rsidR="00492CE6" w:rsidRPr="0074260A">
        <w:rPr>
          <w:rFonts w:ascii="仿宋" w:eastAsia="仿宋" w:hAnsi="仿宋" w:hint="eastAsia"/>
          <w:sz w:val="32"/>
          <w:szCs w:val="32"/>
        </w:rPr>
        <w:t>先生的1</w:t>
      </w:r>
      <w:r w:rsidR="00492CE6" w:rsidRPr="0074260A">
        <w:rPr>
          <w:rFonts w:ascii="仿宋" w:eastAsia="仿宋" w:hAnsi="仿宋"/>
          <w:sz w:val="32"/>
          <w:szCs w:val="32"/>
        </w:rPr>
        <w:t>50</w:t>
      </w:r>
      <w:r w:rsidR="00492CE6" w:rsidRPr="0074260A">
        <w:rPr>
          <w:rFonts w:ascii="仿宋" w:eastAsia="仿宋" w:hAnsi="仿宋" w:hint="eastAsia"/>
          <w:sz w:val="32"/>
          <w:szCs w:val="32"/>
        </w:rPr>
        <w:t>周年</w:t>
      </w:r>
      <w:r w:rsidR="009C448E" w:rsidRPr="0074260A">
        <w:rPr>
          <w:rFonts w:ascii="仿宋" w:eastAsia="仿宋" w:hAnsi="仿宋" w:hint="eastAsia"/>
          <w:sz w:val="32"/>
          <w:szCs w:val="32"/>
        </w:rPr>
        <w:t>诞辰</w:t>
      </w:r>
      <w:r w:rsidR="00B10F94" w:rsidRPr="0074260A">
        <w:rPr>
          <w:rFonts w:ascii="仿宋" w:eastAsia="仿宋" w:hAnsi="仿宋"/>
          <w:sz w:val="32"/>
          <w:szCs w:val="32"/>
        </w:rPr>
        <w:t>！</w:t>
      </w:r>
    </w:p>
    <w:p w14:paraId="762D99E6" w14:textId="3B972C9C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（二）新质生产力</w:t>
      </w:r>
      <w:r w:rsid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2023年9月，习近平总书记在黑龙江考察调研期间首次提出“新质生产力”——即创新起主导作用，摆脱传统经济增长方式、生产力发展路径，具有高科技、高效能、高质量特征，符合新发展理念的先进生产力质态。新质生产力作为先进生产力的具体体现形式，是马克思主义生产力理论的中国创新和实践，是科技创新交叉融合突破所产生的根本性成果。</w:t>
      </w:r>
      <w:r w:rsidR="00E23EB3">
        <w:rPr>
          <w:rFonts w:ascii="仿宋" w:eastAsia="仿宋" w:hAnsi="仿宋" w:hint="eastAsia"/>
          <w:sz w:val="32"/>
          <w:szCs w:val="32"/>
        </w:rPr>
        <w:t>请</w:t>
      </w:r>
      <w:r w:rsidRPr="0074260A">
        <w:rPr>
          <w:rFonts w:ascii="仿宋" w:eastAsia="仿宋" w:hAnsi="仿宋" w:hint="eastAsia"/>
          <w:sz w:val="32"/>
          <w:szCs w:val="32"/>
        </w:rPr>
        <w:t>结合所学专业，谈谈你对新质生产力的见解。</w:t>
      </w:r>
    </w:p>
    <w:p w14:paraId="44B80444" w14:textId="0E6F8FA8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（三）人工智能与人类的未来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ChatGPT作为人工智能</w:t>
      </w:r>
      <w:r w:rsidRPr="0074260A">
        <w:rPr>
          <w:rFonts w:ascii="仿宋" w:eastAsia="仿宋" w:hAnsi="仿宋" w:hint="eastAsia"/>
          <w:sz w:val="32"/>
          <w:szCs w:val="32"/>
        </w:rPr>
        <w:lastRenderedPageBreak/>
        <w:t>技术新的里程碑式应用，在推出仅2个月后，活跃用户已经突破1亿，成为史上用户增长速度最快的消费级应用程序。</w:t>
      </w:r>
      <w:proofErr w:type="spellStart"/>
      <w:r w:rsidRPr="0074260A">
        <w:rPr>
          <w:rFonts w:ascii="仿宋" w:eastAsia="仿宋" w:hAnsi="仿宋" w:hint="eastAsia"/>
          <w:sz w:val="32"/>
          <w:szCs w:val="32"/>
        </w:rPr>
        <w:t>ChatGPT</w:t>
      </w:r>
      <w:proofErr w:type="spellEnd"/>
      <w:r w:rsidRPr="0074260A">
        <w:rPr>
          <w:rFonts w:ascii="仿宋" w:eastAsia="仿宋" w:hAnsi="仿宋" w:hint="eastAsia"/>
          <w:sz w:val="32"/>
          <w:szCs w:val="32"/>
        </w:rPr>
        <w:t>的火爆标志着人工智能技术发展进入新的时代，将深度影响整个社会的未来。请尝试从批判和辩证</w:t>
      </w:r>
      <w:r w:rsidR="00E23EB3">
        <w:rPr>
          <w:rFonts w:ascii="仿宋" w:eastAsia="仿宋" w:hAnsi="仿宋" w:hint="eastAsia"/>
          <w:sz w:val="32"/>
          <w:szCs w:val="32"/>
        </w:rPr>
        <w:t>的</w:t>
      </w:r>
      <w:r w:rsidRPr="0074260A">
        <w:rPr>
          <w:rFonts w:ascii="仿宋" w:eastAsia="仿宋" w:hAnsi="仿宋" w:hint="eastAsia"/>
          <w:sz w:val="32"/>
          <w:szCs w:val="32"/>
        </w:rPr>
        <w:t>视角出发，思考和审视人工智能的发展将如何影响或塑造人类的未来——例如，人类不允许人工智能突破的底线在哪里？人类应该如何与人工智能和谐共处？如何警惕人工智能弱化人类思维等。期待大家踊跃思考，一起探索新时代的“阿西莫夫定律”！</w:t>
      </w:r>
    </w:p>
    <w:p w14:paraId="3C6B4927" w14:textId="430C4B20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（四）文化自信的新时代表征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近期，“网飞”版《三体》的热度居高不下，从开播时的万众瞩目，到随着剧情推进而争议不断的大起大落，不可不谓“高开低走”。相较之下，观众似乎更愿意为</w:t>
      </w:r>
      <w:proofErr w:type="gramStart"/>
      <w:r w:rsidRPr="0074260A">
        <w:rPr>
          <w:rFonts w:ascii="仿宋" w:eastAsia="仿宋" w:hAnsi="仿宋" w:hint="eastAsia"/>
          <w:sz w:val="32"/>
          <w:szCs w:val="32"/>
        </w:rPr>
        <w:t>腾讯版</w:t>
      </w:r>
      <w:proofErr w:type="gramEnd"/>
      <w:r w:rsidRPr="0074260A">
        <w:rPr>
          <w:rFonts w:ascii="仿宋" w:eastAsia="仿宋" w:hAnsi="仿宋" w:hint="eastAsia"/>
          <w:sz w:val="32"/>
          <w:szCs w:val="32"/>
        </w:rPr>
        <w:t>《三体》买单。这表面是一场影视改编之争，实则反映了两国不同的文化偏好。</w:t>
      </w:r>
      <w:r w:rsidR="00E23EB3">
        <w:rPr>
          <w:rFonts w:ascii="仿宋" w:eastAsia="仿宋" w:hAnsi="仿宋" w:hint="eastAsia"/>
          <w:sz w:val="32"/>
          <w:szCs w:val="32"/>
        </w:rPr>
        <w:t>如今</w:t>
      </w:r>
      <w:r w:rsidRPr="0074260A">
        <w:rPr>
          <w:rFonts w:ascii="仿宋" w:eastAsia="仿宋" w:hAnsi="仿宋" w:hint="eastAsia"/>
          <w:sz w:val="32"/>
          <w:szCs w:val="32"/>
        </w:rPr>
        <w:t>，美国流媒体巨头已不再能轻易获得追捧，西方文化产品也不再能随意侵入中国观众的精神世界，唯有符合人物文化内核的作品才能获得观众青睐。我们应该怎样辩证</w:t>
      </w:r>
      <w:r w:rsidR="00E23EB3">
        <w:rPr>
          <w:rFonts w:ascii="仿宋" w:eastAsia="仿宋" w:hAnsi="仿宋" w:hint="eastAsia"/>
          <w:sz w:val="32"/>
          <w:szCs w:val="32"/>
        </w:rPr>
        <w:t>地</w:t>
      </w:r>
      <w:r w:rsidRPr="0074260A">
        <w:rPr>
          <w:rFonts w:ascii="仿宋" w:eastAsia="仿宋" w:hAnsi="仿宋" w:hint="eastAsia"/>
          <w:sz w:val="32"/>
          <w:szCs w:val="32"/>
        </w:rPr>
        <w:t>看待多元文化？新时代的文化自信应该呈现出怎样的状态、具有怎样的表征？请谈谈你的</w:t>
      </w:r>
      <w:r w:rsidR="00E23EB3">
        <w:rPr>
          <w:rFonts w:ascii="仿宋" w:eastAsia="仿宋" w:hAnsi="仿宋" w:hint="eastAsia"/>
          <w:sz w:val="32"/>
          <w:szCs w:val="32"/>
        </w:rPr>
        <w:t>见解</w:t>
      </w:r>
      <w:r w:rsidRPr="0074260A">
        <w:rPr>
          <w:rFonts w:ascii="仿宋" w:eastAsia="仿宋" w:hAnsi="仿宋" w:hint="eastAsia"/>
          <w:sz w:val="32"/>
          <w:szCs w:val="32"/>
        </w:rPr>
        <w:t>。</w:t>
      </w:r>
    </w:p>
    <w:p w14:paraId="47E5D26D" w14:textId="49AAD7BA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（五）文化遗产与历史记忆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文化遗产是历史的见证，是过去的记忆，也是当今世界的宝贵财富。它承载着民族和地区的文化传统、精神价值和社会认同，是人类文明发展的重要组成部分。我们该如何界定、理解文化遗产？城市改造是在破坏，还是在保护、利用文化遗产？在全球文</w:t>
      </w:r>
      <w:r w:rsidRPr="0074260A">
        <w:rPr>
          <w:rFonts w:ascii="仿宋" w:eastAsia="仿宋" w:hAnsi="仿宋" w:hint="eastAsia"/>
          <w:sz w:val="32"/>
          <w:szCs w:val="32"/>
        </w:rPr>
        <w:lastRenderedPageBreak/>
        <w:t>化交融的今天，文化遗产扮演了怎样的角色？这些问题的背后，有哲学思辨，更有人文关怀，请立足你的经验和专业，探讨对文化遗产保护与发展之道</w:t>
      </w:r>
      <w:r w:rsidR="00E23EB3">
        <w:rPr>
          <w:rFonts w:ascii="仿宋" w:eastAsia="仿宋" w:hAnsi="仿宋" w:hint="eastAsia"/>
          <w:sz w:val="32"/>
          <w:szCs w:val="32"/>
        </w:rPr>
        <w:t>的理解</w:t>
      </w:r>
      <w:r w:rsidRPr="0074260A">
        <w:rPr>
          <w:rFonts w:ascii="仿宋" w:eastAsia="仿宋" w:hAnsi="仿宋" w:hint="eastAsia"/>
          <w:sz w:val="32"/>
          <w:szCs w:val="32"/>
        </w:rPr>
        <w:t>。</w:t>
      </w:r>
    </w:p>
    <w:p w14:paraId="04EDC85A" w14:textId="01324D7C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（六）公众观点的极端化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近年来，社交媒体上极端声音导致的网暴风波引发了诸多恶性社会现象。在每个人都拥有一定网络话语权且“信息茧房”现象盛行的当下，个体长期接触与自己立场相近且真假难辨的信息时，难免将对立观点视为非理性、自私、或不真实的</w:t>
      </w:r>
      <w:r w:rsidR="00E23EB3">
        <w:rPr>
          <w:rFonts w:ascii="仿宋" w:eastAsia="仿宋" w:hAnsi="仿宋" w:hint="eastAsia"/>
          <w:sz w:val="32"/>
          <w:szCs w:val="32"/>
        </w:rPr>
        <w:t>；</w:t>
      </w:r>
      <w:r w:rsidRPr="0074260A">
        <w:rPr>
          <w:rFonts w:ascii="仿宋" w:eastAsia="仿宋" w:hAnsi="仿宋" w:hint="eastAsia"/>
          <w:sz w:val="32"/>
          <w:szCs w:val="32"/>
        </w:rPr>
        <w:t xml:space="preserve">甚至会在群情激愤下选择“口诛笔伐”，导致公共讨论陷入部落主义、甚至上升为网络暴力。在这一过程中，社交媒体的广泛使用和群体极化的现象都起到了推波助澜的作用。然而，究竟是社交媒体的广泛使用造成了群体极化，还是群体极化促成了社交媒体的畸形发展？对此，你有怎样的思考？ </w:t>
      </w:r>
    </w:p>
    <w:p w14:paraId="4515E039" w14:textId="444641A7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（七）时代</w:t>
      </w:r>
      <w:proofErr w:type="gramStart"/>
      <w:r w:rsidRPr="00E70BDE">
        <w:rPr>
          <w:rFonts w:ascii="仿宋" w:eastAsia="仿宋" w:hAnsi="仿宋" w:hint="eastAsia"/>
          <w:b/>
          <w:bCs/>
          <w:sz w:val="32"/>
          <w:szCs w:val="32"/>
        </w:rPr>
        <w:t>大脱嵌与</w:t>
      </w:r>
      <w:proofErr w:type="gramEnd"/>
      <w:r w:rsidRPr="00E70BDE">
        <w:rPr>
          <w:rFonts w:ascii="仿宋" w:eastAsia="仿宋" w:hAnsi="仿宋" w:hint="eastAsia"/>
          <w:b/>
          <w:bCs/>
          <w:sz w:val="32"/>
          <w:szCs w:val="32"/>
        </w:rPr>
        <w:t>“断亲”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查尔斯·泰勒的“嵌入-脱嵌”理论指出，在传统社会中，人们通过“存在的巨链”认识自己，依赖于与他人的关系来确定自我身份。然而现代社会的转型过程中，出现了一种“脱嵌”现象——人们较少或不再依赖与他人的关系来界定自己</w:t>
      </w:r>
      <w:r w:rsidR="00702C66">
        <w:rPr>
          <w:rFonts w:ascii="仿宋" w:eastAsia="仿宋" w:hAnsi="仿宋" w:hint="eastAsia"/>
          <w:sz w:val="32"/>
          <w:szCs w:val="32"/>
        </w:rPr>
        <w:t>，</w:t>
      </w:r>
      <w:r w:rsidRPr="0074260A">
        <w:rPr>
          <w:rFonts w:ascii="仿宋" w:eastAsia="仿宋" w:hAnsi="仿宋" w:hint="eastAsia"/>
          <w:sz w:val="32"/>
          <w:szCs w:val="32"/>
        </w:rPr>
        <w:t>“断亲”便是这一现象的具体表现。现如今，“断亲”现象逐渐从个别案例演变成了广泛的社会现象：</w:t>
      </w:r>
      <w:r w:rsidRPr="0074260A">
        <w:rPr>
          <w:rFonts w:ascii="仿宋" w:eastAsia="仿宋" w:hAnsi="仿宋"/>
          <w:sz w:val="32"/>
          <w:szCs w:val="32"/>
        </w:rPr>
        <w:t>有人因为亲缘</w:t>
      </w:r>
      <w:r w:rsidRPr="0074260A">
        <w:rPr>
          <w:rFonts w:ascii="仿宋" w:eastAsia="仿宋" w:hAnsi="仿宋" w:hint="eastAsia"/>
          <w:sz w:val="32"/>
          <w:szCs w:val="32"/>
        </w:rPr>
        <w:t>关系</w:t>
      </w:r>
      <w:r w:rsidRPr="0074260A">
        <w:rPr>
          <w:rFonts w:ascii="仿宋" w:eastAsia="仿宋" w:hAnsi="仿宋"/>
          <w:sz w:val="32"/>
          <w:szCs w:val="32"/>
        </w:rPr>
        <w:t>的负面体验，发现</w:t>
      </w:r>
      <w:r w:rsidRPr="0074260A">
        <w:rPr>
          <w:rFonts w:ascii="仿宋" w:eastAsia="仿宋" w:hAnsi="仿宋" w:hint="eastAsia"/>
          <w:sz w:val="32"/>
          <w:szCs w:val="32"/>
        </w:rPr>
        <w:t>“</w:t>
      </w:r>
      <w:r w:rsidRPr="0074260A">
        <w:rPr>
          <w:rFonts w:ascii="仿宋" w:eastAsia="仿宋" w:hAnsi="仿宋"/>
          <w:sz w:val="32"/>
          <w:szCs w:val="32"/>
        </w:rPr>
        <w:t>断了更好</w:t>
      </w:r>
      <w:r w:rsidR="00702C66" w:rsidRPr="0074260A">
        <w:rPr>
          <w:rFonts w:ascii="仿宋" w:eastAsia="仿宋" w:hAnsi="仿宋" w:hint="eastAsia"/>
          <w:sz w:val="32"/>
          <w:szCs w:val="32"/>
        </w:rPr>
        <w:t>”</w:t>
      </w:r>
      <w:r w:rsidRPr="0074260A">
        <w:rPr>
          <w:rFonts w:ascii="仿宋" w:eastAsia="仿宋" w:hAnsi="仿宋" w:hint="eastAsia"/>
          <w:sz w:val="32"/>
          <w:szCs w:val="32"/>
        </w:rPr>
        <w:t>；</w:t>
      </w:r>
      <w:r w:rsidRPr="0074260A">
        <w:rPr>
          <w:rFonts w:ascii="仿宋" w:eastAsia="仿宋" w:hAnsi="仿宋"/>
          <w:sz w:val="32"/>
          <w:szCs w:val="32"/>
        </w:rPr>
        <w:t>有人因为空间距离的分隔</w:t>
      </w:r>
      <w:r w:rsidRPr="0074260A">
        <w:rPr>
          <w:rFonts w:ascii="仿宋" w:eastAsia="仿宋" w:hAnsi="仿宋" w:hint="eastAsia"/>
          <w:sz w:val="32"/>
          <w:szCs w:val="32"/>
        </w:rPr>
        <w:t>，</w:t>
      </w:r>
      <w:r w:rsidRPr="0074260A">
        <w:rPr>
          <w:rFonts w:ascii="仿宋" w:eastAsia="仿宋" w:hAnsi="仿宋"/>
          <w:sz w:val="32"/>
          <w:szCs w:val="32"/>
        </w:rPr>
        <w:t>不得不</w:t>
      </w:r>
      <w:r w:rsidRPr="0074260A">
        <w:rPr>
          <w:rFonts w:ascii="仿宋" w:eastAsia="仿宋" w:hAnsi="仿宋" w:hint="eastAsia"/>
          <w:sz w:val="32"/>
          <w:szCs w:val="32"/>
        </w:rPr>
        <w:t>“</w:t>
      </w:r>
      <w:r w:rsidRPr="0074260A">
        <w:rPr>
          <w:rFonts w:ascii="仿宋" w:eastAsia="仿宋" w:hAnsi="仿宋"/>
          <w:sz w:val="32"/>
          <w:szCs w:val="32"/>
        </w:rPr>
        <w:t>断亲</w:t>
      </w:r>
      <w:r w:rsidRPr="0074260A">
        <w:rPr>
          <w:rFonts w:ascii="仿宋" w:eastAsia="仿宋" w:hAnsi="仿宋" w:hint="eastAsia"/>
          <w:sz w:val="32"/>
          <w:szCs w:val="32"/>
        </w:rPr>
        <w:t>”……“断亲”的原因是什么？当代年轻人为何越来越倾向于“断亲”？对此你有怎样的看法？</w:t>
      </w:r>
      <w:r w:rsidRPr="0074260A">
        <w:rPr>
          <w:rFonts w:ascii="仿宋" w:eastAsia="仿宋" w:hAnsi="仿宋"/>
          <w:sz w:val="32"/>
          <w:szCs w:val="32"/>
        </w:rPr>
        <w:t xml:space="preserve"> </w:t>
      </w:r>
    </w:p>
    <w:p w14:paraId="77983378" w14:textId="3B8EC52C" w:rsidR="00BF2E13" w:rsidRPr="0074260A" w:rsidRDefault="00351C52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74260A" w:rsidRPr="00E70BDE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Pr="00E70BDE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BF2E13" w:rsidRPr="00E70BDE">
        <w:rPr>
          <w:rFonts w:ascii="仿宋" w:eastAsia="仿宋" w:hAnsi="仿宋" w:hint="eastAsia"/>
          <w:b/>
          <w:bCs/>
          <w:sz w:val="32"/>
          <w:szCs w:val="32"/>
        </w:rPr>
        <w:t>电子布</w:t>
      </w:r>
      <w:proofErr w:type="gramStart"/>
      <w:r w:rsidR="00BF2E13" w:rsidRPr="00E70BDE">
        <w:rPr>
          <w:rFonts w:ascii="仿宋" w:eastAsia="仿宋" w:hAnsi="仿宋" w:hint="eastAsia"/>
          <w:b/>
          <w:bCs/>
          <w:sz w:val="32"/>
          <w:szCs w:val="32"/>
        </w:rPr>
        <w:t>洛</w:t>
      </w:r>
      <w:proofErr w:type="gramEnd"/>
      <w:r w:rsidR="00BF2E13" w:rsidRPr="00E70BDE">
        <w:rPr>
          <w:rFonts w:ascii="仿宋" w:eastAsia="仿宋" w:hAnsi="仿宋" w:hint="eastAsia"/>
          <w:b/>
          <w:bCs/>
          <w:sz w:val="32"/>
          <w:szCs w:val="32"/>
        </w:rPr>
        <w:t>芬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05778A" w:rsidRPr="0074260A">
        <w:rPr>
          <w:rFonts w:ascii="仿宋" w:eastAsia="仿宋" w:hAnsi="仿宋" w:hint="eastAsia"/>
          <w:sz w:val="32"/>
          <w:szCs w:val="32"/>
        </w:rPr>
        <w:t>网络流行词“电子布</w:t>
      </w:r>
      <w:proofErr w:type="gramStart"/>
      <w:r w:rsidR="0005778A" w:rsidRPr="0074260A">
        <w:rPr>
          <w:rFonts w:ascii="仿宋" w:eastAsia="仿宋" w:hAnsi="仿宋" w:hint="eastAsia"/>
          <w:sz w:val="32"/>
          <w:szCs w:val="32"/>
        </w:rPr>
        <w:t>洛</w:t>
      </w:r>
      <w:proofErr w:type="gramEnd"/>
      <w:r w:rsidR="0005778A" w:rsidRPr="0074260A">
        <w:rPr>
          <w:rFonts w:ascii="仿宋" w:eastAsia="仿宋" w:hAnsi="仿宋" w:hint="eastAsia"/>
          <w:sz w:val="32"/>
          <w:szCs w:val="32"/>
        </w:rPr>
        <w:t>芬”通常</w:t>
      </w:r>
      <w:r w:rsidR="0005778A" w:rsidRPr="0074260A">
        <w:rPr>
          <w:rFonts w:ascii="仿宋" w:eastAsia="仿宋" w:hAnsi="仿宋" w:hint="eastAsia"/>
          <w:sz w:val="32"/>
          <w:szCs w:val="32"/>
        </w:rPr>
        <w:lastRenderedPageBreak/>
        <w:t>指人们在心情烦闷时</w:t>
      </w:r>
      <w:r w:rsidR="00702C66">
        <w:rPr>
          <w:rFonts w:ascii="仿宋" w:eastAsia="仿宋" w:hAnsi="仿宋" w:hint="eastAsia"/>
          <w:sz w:val="32"/>
          <w:szCs w:val="32"/>
        </w:rPr>
        <w:t>，为调节心情而</w:t>
      </w:r>
      <w:r w:rsidR="0005778A" w:rsidRPr="0074260A">
        <w:rPr>
          <w:rFonts w:ascii="仿宋" w:eastAsia="仿宋" w:hAnsi="仿宋" w:hint="eastAsia"/>
          <w:sz w:val="32"/>
          <w:szCs w:val="32"/>
        </w:rPr>
        <w:t>翻看剧集、动画、综艺片段等。</w:t>
      </w:r>
      <w:r w:rsidR="00702C66" w:rsidRPr="0074260A">
        <w:rPr>
          <w:rFonts w:ascii="仿宋" w:eastAsia="仿宋" w:hAnsi="仿宋" w:hint="eastAsia"/>
          <w:sz w:val="32"/>
          <w:szCs w:val="32"/>
        </w:rPr>
        <w:t>如同作为药品的布</w:t>
      </w:r>
      <w:proofErr w:type="gramStart"/>
      <w:r w:rsidR="00702C66" w:rsidRPr="0074260A">
        <w:rPr>
          <w:rFonts w:ascii="仿宋" w:eastAsia="仿宋" w:hAnsi="仿宋" w:hint="eastAsia"/>
          <w:sz w:val="32"/>
          <w:szCs w:val="32"/>
        </w:rPr>
        <w:t>洛芬可以</w:t>
      </w:r>
      <w:proofErr w:type="gramEnd"/>
      <w:r w:rsidR="00702C66" w:rsidRPr="0074260A">
        <w:rPr>
          <w:rFonts w:ascii="仿宋" w:eastAsia="仿宋" w:hAnsi="仿宋" w:hint="eastAsia"/>
          <w:sz w:val="32"/>
          <w:szCs w:val="32"/>
        </w:rPr>
        <w:t>缓解生理疼痛一般，各式各样的“电子布洛芬”也是缓解糟糕情绪的“特效药”。</w:t>
      </w:r>
      <w:r w:rsidR="00702C66">
        <w:rPr>
          <w:rFonts w:ascii="仿宋" w:eastAsia="仿宋" w:hAnsi="仿宋" w:hint="eastAsia"/>
          <w:sz w:val="32"/>
          <w:szCs w:val="32"/>
        </w:rPr>
        <w:t>例如，</w:t>
      </w:r>
      <w:r w:rsidR="0005778A" w:rsidRPr="0074260A">
        <w:rPr>
          <w:rFonts w:ascii="仿宋" w:eastAsia="仿宋" w:hAnsi="仿宋" w:hint="eastAsia"/>
          <w:sz w:val="32"/>
          <w:szCs w:val="32"/>
        </w:rPr>
        <w:t>线上聊天时使用</w:t>
      </w:r>
      <w:r w:rsidR="00A50342" w:rsidRPr="0074260A">
        <w:rPr>
          <w:rFonts w:ascii="仿宋" w:eastAsia="仿宋" w:hAnsi="仿宋" w:hint="eastAsia"/>
          <w:sz w:val="32"/>
          <w:szCs w:val="32"/>
        </w:rPr>
        <w:t>治愈动画中</w:t>
      </w:r>
      <w:r w:rsidR="00702C66">
        <w:rPr>
          <w:rFonts w:ascii="仿宋" w:eastAsia="仿宋" w:hAnsi="仿宋" w:hint="eastAsia"/>
          <w:sz w:val="32"/>
          <w:szCs w:val="32"/>
        </w:rPr>
        <w:t>的</w:t>
      </w:r>
      <w:r w:rsidR="0005778A" w:rsidRPr="0074260A">
        <w:rPr>
          <w:rFonts w:ascii="仿宋" w:eastAsia="仿宋" w:hAnsi="仿宋" w:hint="eastAsia"/>
          <w:sz w:val="32"/>
          <w:szCs w:val="32"/>
        </w:rPr>
        <w:t>吉伊、小八、乌</w:t>
      </w:r>
      <w:proofErr w:type="gramStart"/>
      <w:r w:rsidR="0005778A" w:rsidRPr="0074260A">
        <w:rPr>
          <w:rFonts w:ascii="仿宋" w:eastAsia="仿宋" w:hAnsi="仿宋" w:hint="eastAsia"/>
          <w:sz w:val="32"/>
          <w:szCs w:val="32"/>
        </w:rPr>
        <w:t>萨</w:t>
      </w:r>
      <w:proofErr w:type="gramEnd"/>
      <w:r w:rsidR="0005778A" w:rsidRPr="0074260A">
        <w:rPr>
          <w:rFonts w:ascii="仿宋" w:eastAsia="仿宋" w:hAnsi="仿宋" w:hint="eastAsia"/>
          <w:sz w:val="32"/>
          <w:szCs w:val="32"/>
        </w:rPr>
        <w:t>奇表情包；或者跟随“再就业男团”一起体验《快乐再出发》的欢乐与励志；又或者每逢冬天都忍不住</w:t>
      </w:r>
      <w:r w:rsidR="00A50342" w:rsidRPr="0074260A">
        <w:rPr>
          <w:rFonts w:ascii="仿宋" w:eastAsia="仿宋" w:hAnsi="仿宋" w:hint="eastAsia"/>
          <w:sz w:val="32"/>
          <w:szCs w:val="32"/>
        </w:rPr>
        <w:t>重刷</w:t>
      </w:r>
      <w:r w:rsidR="0005778A" w:rsidRPr="0074260A">
        <w:rPr>
          <w:rFonts w:ascii="仿宋" w:eastAsia="仿宋" w:hAnsi="仿宋" w:hint="eastAsia"/>
          <w:sz w:val="32"/>
          <w:szCs w:val="32"/>
        </w:rPr>
        <w:t>韩剧《请回答</w:t>
      </w:r>
      <w:r w:rsidR="0005778A" w:rsidRPr="0074260A">
        <w:rPr>
          <w:rFonts w:ascii="仿宋" w:eastAsia="仿宋" w:hAnsi="仿宋"/>
          <w:sz w:val="32"/>
          <w:szCs w:val="32"/>
        </w:rPr>
        <w:t>1988》</w:t>
      </w:r>
      <w:r w:rsidR="00A50342" w:rsidRPr="0074260A">
        <w:rPr>
          <w:rFonts w:ascii="仿宋" w:eastAsia="仿宋" w:hAnsi="仿宋" w:hint="eastAsia"/>
          <w:sz w:val="32"/>
          <w:szCs w:val="32"/>
        </w:rPr>
        <w:t>，为其中的亲情、友情、爱情落泪……</w:t>
      </w:r>
      <w:r w:rsidR="00A508F9" w:rsidRPr="0074260A">
        <w:rPr>
          <w:rFonts w:ascii="仿宋" w:eastAsia="仿宋" w:hAnsi="仿宋" w:hint="eastAsia"/>
          <w:sz w:val="32"/>
          <w:szCs w:val="32"/>
        </w:rPr>
        <w:t>作为互联网时代的青年，</w:t>
      </w:r>
      <w:r w:rsidR="00BF2E13" w:rsidRPr="0074260A">
        <w:rPr>
          <w:rFonts w:ascii="仿宋" w:eastAsia="仿宋" w:hAnsi="仿宋" w:hint="eastAsia"/>
          <w:sz w:val="32"/>
          <w:szCs w:val="32"/>
        </w:rPr>
        <w:t>你是否也有属于自己的“电子布</w:t>
      </w:r>
      <w:proofErr w:type="gramStart"/>
      <w:r w:rsidR="00BF2E13" w:rsidRPr="0074260A">
        <w:rPr>
          <w:rFonts w:ascii="仿宋" w:eastAsia="仿宋" w:hAnsi="仿宋" w:hint="eastAsia"/>
          <w:sz w:val="32"/>
          <w:szCs w:val="32"/>
        </w:rPr>
        <w:t>洛</w:t>
      </w:r>
      <w:proofErr w:type="gramEnd"/>
      <w:r w:rsidR="00BF2E13" w:rsidRPr="0074260A">
        <w:rPr>
          <w:rFonts w:ascii="仿宋" w:eastAsia="仿宋" w:hAnsi="仿宋" w:hint="eastAsia"/>
          <w:sz w:val="32"/>
          <w:szCs w:val="32"/>
        </w:rPr>
        <w:t>芬”？对于“电子布</w:t>
      </w:r>
      <w:proofErr w:type="gramStart"/>
      <w:r w:rsidR="00BF2E13" w:rsidRPr="0074260A">
        <w:rPr>
          <w:rFonts w:ascii="仿宋" w:eastAsia="仿宋" w:hAnsi="仿宋" w:hint="eastAsia"/>
          <w:sz w:val="32"/>
          <w:szCs w:val="32"/>
        </w:rPr>
        <w:t>洛</w:t>
      </w:r>
      <w:proofErr w:type="gramEnd"/>
      <w:r w:rsidR="00BF2E13" w:rsidRPr="0074260A">
        <w:rPr>
          <w:rFonts w:ascii="仿宋" w:eastAsia="仿宋" w:hAnsi="仿宋" w:hint="eastAsia"/>
          <w:sz w:val="32"/>
          <w:szCs w:val="32"/>
        </w:rPr>
        <w:t>芬”的出现，你有</w:t>
      </w:r>
      <w:r w:rsidR="00A50342" w:rsidRPr="0074260A">
        <w:rPr>
          <w:rFonts w:ascii="仿宋" w:eastAsia="仿宋" w:hAnsi="仿宋" w:hint="eastAsia"/>
          <w:sz w:val="32"/>
          <w:szCs w:val="32"/>
        </w:rPr>
        <w:t>着</w:t>
      </w:r>
      <w:r w:rsidR="00BF2E13" w:rsidRPr="0074260A">
        <w:rPr>
          <w:rFonts w:ascii="仿宋" w:eastAsia="仿宋" w:hAnsi="仿宋" w:hint="eastAsia"/>
          <w:sz w:val="32"/>
          <w:szCs w:val="32"/>
        </w:rPr>
        <w:t>怎样的思考？</w:t>
      </w:r>
      <w:r w:rsidR="00A508F9" w:rsidRPr="0074260A">
        <w:rPr>
          <w:rFonts w:ascii="仿宋" w:eastAsia="仿宋" w:hAnsi="仿宋" w:hint="eastAsia"/>
          <w:sz w:val="32"/>
          <w:szCs w:val="32"/>
        </w:rPr>
        <w:t>欢迎</w:t>
      </w:r>
      <w:r w:rsidR="00B93BED" w:rsidRPr="0074260A">
        <w:rPr>
          <w:rFonts w:ascii="仿宋" w:eastAsia="仿宋" w:hAnsi="仿宋" w:hint="eastAsia"/>
          <w:sz w:val="32"/>
          <w:szCs w:val="32"/>
        </w:rPr>
        <w:t>分享</w:t>
      </w:r>
      <w:r w:rsidR="00A508F9" w:rsidRPr="0074260A">
        <w:rPr>
          <w:rFonts w:ascii="仿宋" w:eastAsia="仿宋" w:hAnsi="仿宋" w:hint="eastAsia"/>
          <w:sz w:val="32"/>
          <w:szCs w:val="32"/>
        </w:rPr>
        <w:t>你的“特效药”，与我们一起“悬壶济世”！</w:t>
      </w:r>
    </w:p>
    <w:p w14:paraId="2DA57A4B" w14:textId="6F2F0C7D" w:rsidR="00BF2E13" w:rsidRDefault="00351C52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74260A" w:rsidRPr="00E70BDE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E70BDE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BF2E13" w:rsidRPr="00E70BDE">
        <w:rPr>
          <w:rFonts w:ascii="仿宋" w:eastAsia="仿宋" w:hAnsi="仿宋" w:hint="eastAsia"/>
          <w:b/>
          <w:bCs/>
          <w:sz w:val="32"/>
          <w:szCs w:val="32"/>
        </w:rPr>
        <w:t>低龄未成年人犯罪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BF2E13" w:rsidRPr="0074260A">
        <w:rPr>
          <w:rFonts w:ascii="仿宋" w:eastAsia="仿宋" w:hAnsi="仿宋" w:hint="eastAsia"/>
          <w:sz w:val="32"/>
          <w:szCs w:val="32"/>
        </w:rPr>
        <w:t>近年来，低龄未成年人暴力犯罪案件不时进入公众视野</w:t>
      </w:r>
      <w:r w:rsidR="00BF2E13" w:rsidRPr="0074260A">
        <w:rPr>
          <w:rFonts w:ascii="仿宋" w:eastAsia="仿宋" w:hAnsi="仿宋"/>
          <w:sz w:val="32"/>
          <w:szCs w:val="32"/>
        </w:rPr>
        <w:t>。</w:t>
      </w:r>
      <w:r w:rsidR="00B7589B" w:rsidRPr="0074260A">
        <w:rPr>
          <w:rFonts w:ascii="仿宋" w:eastAsia="仿宋" w:hAnsi="仿宋" w:hint="eastAsia"/>
          <w:sz w:val="32"/>
          <w:szCs w:val="32"/>
        </w:rPr>
        <w:t>针对此类情况，第</w:t>
      </w:r>
      <w:r w:rsidR="00BF2E13" w:rsidRPr="0074260A">
        <w:rPr>
          <w:rFonts w:ascii="仿宋" w:eastAsia="仿宋" w:hAnsi="仿宋"/>
          <w:sz w:val="32"/>
          <w:szCs w:val="32"/>
        </w:rPr>
        <w:t>十三届全国人大常委会第二十四次会议表决通过</w:t>
      </w:r>
      <w:r w:rsidR="00B7589B" w:rsidRPr="0074260A">
        <w:rPr>
          <w:rFonts w:ascii="仿宋" w:eastAsia="仿宋" w:hAnsi="仿宋" w:hint="eastAsia"/>
          <w:sz w:val="32"/>
          <w:szCs w:val="32"/>
        </w:rPr>
        <w:t>了</w:t>
      </w:r>
      <w:r w:rsidR="00BF2E13" w:rsidRPr="0074260A">
        <w:rPr>
          <w:rFonts w:ascii="仿宋" w:eastAsia="仿宋" w:hAnsi="仿宋"/>
          <w:sz w:val="32"/>
          <w:szCs w:val="32"/>
        </w:rPr>
        <w:t>刑法修正案（十一）</w:t>
      </w:r>
      <w:r w:rsidR="00BF2E13" w:rsidRPr="0074260A">
        <w:rPr>
          <w:rFonts w:ascii="仿宋" w:eastAsia="仿宋" w:hAnsi="仿宋" w:hint="eastAsia"/>
          <w:sz w:val="32"/>
          <w:szCs w:val="32"/>
        </w:rPr>
        <w:t>，</w:t>
      </w:r>
      <w:r w:rsidR="00B7589B" w:rsidRPr="0074260A">
        <w:rPr>
          <w:rFonts w:ascii="仿宋" w:eastAsia="仿宋" w:hAnsi="仿宋" w:hint="eastAsia"/>
          <w:sz w:val="32"/>
          <w:szCs w:val="32"/>
        </w:rPr>
        <w:t>其中</w:t>
      </w:r>
      <w:r w:rsidR="00BF2E13" w:rsidRPr="0074260A">
        <w:rPr>
          <w:rFonts w:ascii="仿宋" w:eastAsia="仿宋" w:hAnsi="仿宋" w:hint="eastAsia"/>
          <w:sz w:val="32"/>
          <w:szCs w:val="32"/>
        </w:rPr>
        <w:t>对刑事责任年龄相关规定</w:t>
      </w:r>
      <w:proofErr w:type="gramStart"/>
      <w:r w:rsidR="00BF2E13" w:rsidRPr="0074260A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BF2E13" w:rsidRPr="0074260A">
        <w:rPr>
          <w:rFonts w:ascii="仿宋" w:eastAsia="仿宋" w:hAnsi="仿宋" w:hint="eastAsia"/>
          <w:sz w:val="32"/>
          <w:szCs w:val="32"/>
        </w:rPr>
        <w:t>调整</w:t>
      </w:r>
      <w:r w:rsidR="00B7589B" w:rsidRPr="0074260A">
        <w:rPr>
          <w:rFonts w:ascii="仿宋" w:eastAsia="仿宋" w:hAnsi="仿宋" w:hint="eastAsia"/>
          <w:sz w:val="32"/>
          <w:szCs w:val="32"/>
        </w:rPr>
        <w:t>：</w:t>
      </w:r>
      <w:r w:rsidR="00BF2E13" w:rsidRPr="0074260A">
        <w:rPr>
          <w:rFonts w:ascii="仿宋" w:eastAsia="仿宋" w:hAnsi="仿宋" w:hint="eastAsia"/>
          <w:sz w:val="32"/>
          <w:szCs w:val="32"/>
        </w:rPr>
        <w:t>规定已满</w:t>
      </w:r>
      <w:r w:rsidR="00BF2E13" w:rsidRPr="0074260A">
        <w:rPr>
          <w:rFonts w:ascii="仿宋" w:eastAsia="仿宋" w:hAnsi="仿宋"/>
          <w:sz w:val="32"/>
          <w:szCs w:val="32"/>
        </w:rPr>
        <w:t>12周岁不满14周岁的人，犯故意杀人、故意伤害罪，致人死亡或者以特别残忍手段致人重伤造成严重残疾，情节恶劣，经最高人民检察院核准追诉的，应当负刑事责任。</w:t>
      </w:r>
      <w:r w:rsidR="00B7589B" w:rsidRPr="0074260A">
        <w:rPr>
          <w:rFonts w:ascii="仿宋" w:eastAsia="仿宋" w:hAnsi="仿宋" w:hint="eastAsia"/>
          <w:sz w:val="32"/>
          <w:szCs w:val="32"/>
        </w:rPr>
        <w:t>这一修正案自</w:t>
      </w:r>
      <w:r w:rsidR="00B7589B" w:rsidRPr="0074260A">
        <w:rPr>
          <w:rFonts w:ascii="仿宋" w:eastAsia="仿宋" w:hAnsi="仿宋"/>
          <w:sz w:val="32"/>
          <w:szCs w:val="32"/>
        </w:rPr>
        <w:t>2021年3月1日起施行至今</w:t>
      </w:r>
      <w:r w:rsidR="00702C66">
        <w:rPr>
          <w:rFonts w:ascii="仿宋" w:eastAsia="仿宋" w:hAnsi="仿宋" w:hint="eastAsia"/>
          <w:sz w:val="32"/>
          <w:szCs w:val="32"/>
        </w:rPr>
        <w:t>，</w:t>
      </w:r>
      <w:r w:rsidR="00B7589B" w:rsidRPr="0074260A">
        <w:rPr>
          <w:rFonts w:ascii="仿宋" w:eastAsia="仿宋" w:hAnsi="仿宋"/>
          <w:sz w:val="32"/>
          <w:szCs w:val="32"/>
        </w:rPr>
        <w:t>已有三年</w:t>
      </w:r>
      <w:r w:rsidR="00B7589B" w:rsidRPr="0074260A">
        <w:rPr>
          <w:rFonts w:ascii="仿宋" w:eastAsia="仿宋" w:hAnsi="仿宋" w:hint="eastAsia"/>
          <w:sz w:val="32"/>
          <w:szCs w:val="32"/>
        </w:rPr>
        <w:t>时间</w:t>
      </w:r>
      <w:r w:rsidR="00BF2E13" w:rsidRPr="0074260A">
        <w:rPr>
          <w:rFonts w:ascii="仿宋" w:eastAsia="仿宋" w:hAnsi="仿宋" w:hint="eastAsia"/>
          <w:sz w:val="32"/>
          <w:szCs w:val="32"/>
        </w:rPr>
        <w:t>，刑责年龄的降低带来了怎样的影响？对低龄恶性犯罪</w:t>
      </w:r>
      <w:r w:rsidR="00B7589B" w:rsidRPr="0074260A">
        <w:rPr>
          <w:rFonts w:ascii="仿宋" w:eastAsia="仿宋" w:hAnsi="仿宋" w:hint="eastAsia"/>
          <w:sz w:val="32"/>
          <w:szCs w:val="32"/>
        </w:rPr>
        <w:t>应该</w:t>
      </w:r>
      <w:r w:rsidR="00BF2E13" w:rsidRPr="0074260A">
        <w:rPr>
          <w:rFonts w:ascii="仿宋" w:eastAsia="仿宋" w:hAnsi="仿宋" w:hint="eastAsia"/>
          <w:sz w:val="32"/>
          <w:szCs w:val="32"/>
        </w:rPr>
        <w:t>如何惩戒？罪错少年背后各方的责任</w:t>
      </w:r>
      <w:r w:rsidR="00B7589B" w:rsidRPr="0074260A">
        <w:rPr>
          <w:rFonts w:ascii="仿宋" w:eastAsia="仿宋" w:hAnsi="仿宋" w:hint="eastAsia"/>
          <w:sz w:val="32"/>
          <w:szCs w:val="32"/>
        </w:rPr>
        <w:t>应该</w:t>
      </w:r>
      <w:r w:rsidR="00BF2E13" w:rsidRPr="0074260A">
        <w:rPr>
          <w:rFonts w:ascii="仿宋" w:eastAsia="仿宋" w:hAnsi="仿宋" w:hint="eastAsia"/>
          <w:sz w:val="32"/>
          <w:szCs w:val="32"/>
        </w:rPr>
        <w:t>如何落实？请谈谈你的思考。</w:t>
      </w:r>
    </w:p>
    <w:p w14:paraId="3A383EF9" w14:textId="7C8ACA2A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（十）看不见的女性</w:t>
      </w:r>
      <w:r w:rsidR="00E70BDE" w:rsidRPr="00E70BD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在日常生活的方方面面，我们都可以看到世界对女性的忽视乃至威胁。无论是在公共场合的外貌凝视，还是在乘坐公共交通时的肢体逾越，又或</w:t>
      </w:r>
      <w:r w:rsidRPr="0074260A">
        <w:rPr>
          <w:rFonts w:ascii="仿宋" w:eastAsia="仿宋" w:hAnsi="仿宋" w:hint="eastAsia"/>
          <w:sz w:val="32"/>
          <w:szCs w:val="32"/>
        </w:rPr>
        <w:lastRenderedPageBreak/>
        <w:t>是在工作场所中的性别歧视，这些都是女性</w:t>
      </w:r>
      <w:r w:rsidR="00702C66">
        <w:rPr>
          <w:rFonts w:ascii="仿宋" w:eastAsia="仿宋" w:hAnsi="仿宋" w:hint="eastAsia"/>
          <w:sz w:val="32"/>
          <w:szCs w:val="32"/>
        </w:rPr>
        <w:t>需要</w:t>
      </w:r>
      <w:r w:rsidRPr="0074260A">
        <w:rPr>
          <w:rFonts w:ascii="仿宋" w:eastAsia="仿宋" w:hAnsi="仿宋" w:hint="eastAsia"/>
          <w:sz w:val="32"/>
          <w:szCs w:val="32"/>
        </w:rPr>
        <w:t>面对的现实问题。</w:t>
      </w:r>
      <w:r w:rsidRPr="0074260A">
        <w:rPr>
          <w:rFonts w:ascii="仿宋" w:eastAsia="仿宋" w:hAnsi="仿宋"/>
          <w:sz w:val="32"/>
          <w:szCs w:val="32"/>
        </w:rPr>
        <w:t>男女平权的理念</w:t>
      </w:r>
      <w:r w:rsidRPr="0074260A">
        <w:rPr>
          <w:rFonts w:ascii="仿宋" w:eastAsia="仿宋" w:hAnsi="仿宋" w:hint="eastAsia"/>
          <w:sz w:val="32"/>
          <w:szCs w:val="32"/>
        </w:rPr>
        <w:t>由来已久，但女性是否真的被“看见”了？“性别中立”背后存在怎样的复杂叙事？女性主义是否被视为一种更小众的世界观？对此，你</w:t>
      </w:r>
      <w:r w:rsidR="00702C66">
        <w:rPr>
          <w:rFonts w:ascii="仿宋" w:eastAsia="仿宋" w:hAnsi="仿宋" w:hint="eastAsia"/>
          <w:sz w:val="32"/>
          <w:szCs w:val="32"/>
        </w:rPr>
        <w:t>有怎样的思考</w:t>
      </w:r>
      <w:r w:rsidRPr="0074260A">
        <w:rPr>
          <w:rFonts w:ascii="仿宋" w:eastAsia="仿宋" w:hAnsi="仿宋" w:hint="eastAsia"/>
          <w:sz w:val="32"/>
          <w:szCs w:val="32"/>
        </w:rPr>
        <w:t>？</w:t>
      </w:r>
      <w:r w:rsidRPr="0074260A">
        <w:rPr>
          <w:rFonts w:ascii="仿宋" w:eastAsia="仿宋" w:hAnsi="仿宋"/>
          <w:sz w:val="32"/>
          <w:szCs w:val="32"/>
        </w:rPr>
        <w:t xml:space="preserve"> </w:t>
      </w:r>
    </w:p>
    <w:p w14:paraId="7E4A63C5" w14:textId="514843CE" w:rsidR="0074260A" w:rsidRPr="0074260A" w:rsidRDefault="0074260A" w:rsidP="0074260A">
      <w:pPr>
        <w:pStyle w:val="a3"/>
        <w:adjustRightInd w:val="0"/>
        <w:snapToGrid w:val="0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E70BDE">
        <w:rPr>
          <w:rFonts w:ascii="仿宋" w:eastAsia="仿宋" w:hAnsi="仿宋" w:hint="eastAsia"/>
          <w:b/>
          <w:bCs/>
          <w:sz w:val="32"/>
          <w:szCs w:val="32"/>
        </w:rPr>
        <w:t>（十一）</w:t>
      </w:r>
      <w:proofErr w:type="gramStart"/>
      <w:r w:rsidRPr="00E70BDE">
        <w:rPr>
          <w:rFonts w:ascii="仿宋" w:eastAsia="仿宋" w:hAnsi="仿宋" w:hint="eastAsia"/>
          <w:b/>
          <w:bCs/>
          <w:sz w:val="32"/>
          <w:szCs w:val="32"/>
        </w:rPr>
        <w:t>厦园的</w:t>
      </w:r>
      <w:proofErr w:type="gramEnd"/>
      <w:r w:rsidRPr="00E70BDE">
        <w:rPr>
          <w:rFonts w:ascii="仿宋" w:eastAsia="仿宋" w:hAnsi="仿宋" w:hint="eastAsia"/>
          <w:b/>
          <w:bCs/>
          <w:sz w:val="32"/>
          <w:szCs w:val="32"/>
        </w:rPr>
        <w:t>“微小日常</w:t>
      </w:r>
      <w:r w:rsidRPr="00E70BDE">
        <w:rPr>
          <w:rFonts w:ascii="仿宋" w:eastAsia="仿宋" w:hAnsi="仿宋" w:hint="eastAsia"/>
          <w:b/>
          <w:sz w:val="32"/>
          <w:szCs w:val="32"/>
        </w:rPr>
        <w:t>”</w:t>
      </w:r>
      <w:r w:rsidR="00E70BDE" w:rsidRPr="00E70BDE">
        <w:rPr>
          <w:rFonts w:ascii="仿宋" w:eastAsia="仿宋" w:hAnsi="仿宋" w:hint="eastAsia"/>
          <w:b/>
          <w:sz w:val="32"/>
          <w:szCs w:val="32"/>
        </w:rPr>
        <w:t>。</w:t>
      </w:r>
      <w:r w:rsidRPr="0074260A">
        <w:rPr>
          <w:rFonts w:ascii="仿宋" w:eastAsia="仿宋" w:hAnsi="仿宋" w:hint="eastAsia"/>
          <w:sz w:val="32"/>
          <w:szCs w:val="32"/>
        </w:rPr>
        <w:t>那些治愈心灵的美好事物，并非遥不可及，它们时常隐藏在生活的细微之处——漫步校园的阳光午后，或是在演武场踢一场酣畅淋漓的球赛，或是在南光食堂品尝一份刚出炉的“南忘鸡”，又或是在毕业季行走在凤凰花肆意绽放的芙蓉湖畔……生活是沉重的，我们不得不面对突如其来的压力与挫折；但生活又是轻盈的，那些细微而美好的瞬间，仿佛在不经意间就能将我们的嘴角牵起，点亮一个灿烂的笑容。在你</w:t>
      </w:r>
      <w:proofErr w:type="gramStart"/>
      <w:r w:rsidRPr="0074260A">
        <w:rPr>
          <w:rFonts w:ascii="仿宋" w:eastAsia="仿宋" w:hAnsi="仿宋" w:hint="eastAsia"/>
          <w:sz w:val="32"/>
          <w:szCs w:val="32"/>
        </w:rPr>
        <w:t>的厦园生活</w:t>
      </w:r>
      <w:proofErr w:type="gramEnd"/>
      <w:r w:rsidRPr="0074260A">
        <w:rPr>
          <w:rFonts w:ascii="仿宋" w:eastAsia="仿宋" w:hAnsi="仿宋" w:hint="eastAsia"/>
          <w:sz w:val="32"/>
          <w:szCs w:val="32"/>
        </w:rPr>
        <w:t>中，是否也遇到过一些心旷神怡的微小日常？请</w:t>
      </w:r>
      <w:r w:rsidR="002C2DEC">
        <w:rPr>
          <w:rFonts w:ascii="仿宋" w:eastAsia="仿宋" w:hAnsi="仿宋" w:hint="eastAsia"/>
          <w:sz w:val="32"/>
          <w:szCs w:val="32"/>
        </w:rPr>
        <w:t>与</w:t>
      </w:r>
      <w:r w:rsidRPr="0074260A">
        <w:rPr>
          <w:rFonts w:ascii="仿宋" w:eastAsia="仿宋" w:hAnsi="仿宋" w:hint="eastAsia"/>
          <w:sz w:val="32"/>
          <w:szCs w:val="32"/>
        </w:rPr>
        <w:t>我们一同</w:t>
      </w:r>
      <w:proofErr w:type="gramStart"/>
      <w:r w:rsidRPr="0074260A">
        <w:rPr>
          <w:rFonts w:ascii="仿宋" w:eastAsia="仿宋" w:hAnsi="仿宋" w:hint="eastAsia"/>
          <w:sz w:val="32"/>
          <w:szCs w:val="32"/>
        </w:rPr>
        <w:t>分享厦园生活</w:t>
      </w:r>
      <w:proofErr w:type="gramEnd"/>
      <w:r w:rsidRPr="0074260A">
        <w:rPr>
          <w:rFonts w:ascii="仿宋" w:eastAsia="仿宋" w:hAnsi="仿宋" w:hint="eastAsia"/>
          <w:sz w:val="32"/>
          <w:szCs w:val="32"/>
        </w:rPr>
        <w:t>中的“小确幸”。</w:t>
      </w:r>
      <w:bookmarkStart w:id="0" w:name="_GoBack"/>
      <w:bookmarkEnd w:id="0"/>
    </w:p>
    <w:sectPr w:rsidR="0074260A" w:rsidRPr="0074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B57F" w14:textId="77777777" w:rsidR="00EA397D" w:rsidRDefault="00EA397D" w:rsidP="00351C52">
      <w:r>
        <w:separator/>
      </w:r>
    </w:p>
  </w:endnote>
  <w:endnote w:type="continuationSeparator" w:id="0">
    <w:p w14:paraId="6C9A7982" w14:textId="77777777" w:rsidR="00EA397D" w:rsidRDefault="00EA397D" w:rsidP="0035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4779" w14:textId="77777777" w:rsidR="00EA397D" w:rsidRDefault="00EA397D" w:rsidP="00351C52">
      <w:r>
        <w:separator/>
      </w:r>
    </w:p>
  </w:footnote>
  <w:footnote w:type="continuationSeparator" w:id="0">
    <w:p w14:paraId="03016CBE" w14:textId="77777777" w:rsidR="00EA397D" w:rsidRDefault="00EA397D" w:rsidP="0035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0B8EC"/>
    <w:multiLevelType w:val="singleLevel"/>
    <w:tmpl w:val="43D0B8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3MTE3ZDExZWQ2ZDhmOWEwMDU2YTRmZjRmZTRjN2QifQ=="/>
  </w:docVars>
  <w:rsids>
    <w:rsidRoot w:val="00F716A3"/>
    <w:rsid w:val="00002FD5"/>
    <w:rsid w:val="00010D1F"/>
    <w:rsid w:val="00031570"/>
    <w:rsid w:val="0005778A"/>
    <w:rsid w:val="000C73C8"/>
    <w:rsid w:val="001866D6"/>
    <w:rsid w:val="001D739D"/>
    <w:rsid w:val="001E1F86"/>
    <w:rsid w:val="00230D0B"/>
    <w:rsid w:val="002442A6"/>
    <w:rsid w:val="00267080"/>
    <w:rsid w:val="0027746F"/>
    <w:rsid w:val="002A5C43"/>
    <w:rsid w:val="002C2DEC"/>
    <w:rsid w:val="00321305"/>
    <w:rsid w:val="00323F91"/>
    <w:rsid w:val="00351C52"/>
    <w:rsid w:val="0039764A"/>
    <w:rsid w:val="003F5A4D"/>
    <w:rsid w:val="00427711"/>
    <w:rsid w:val="004732D7"/>
    <w:rsid w:val="00492CE6"/>
    <w:rsid w:val="00563A01"/>
    <w:rsid w:val="005A1779"/>
    <w:rsid w:val="005A643E"/>
    <w:rsid w:val="005A689A"/>
    <w:rsid w:val="0064220E"/>
    <w:rsid w:val="00702C66"/>
    <w:rsid w:val="00702F32"/>
    <w:rsid w:val="0073498F"/>
    <w:rsid w:val="0074260A"/>
    <w:rsid w:val="007E21CF"/>
    <w:rsid w:val="0080690D"/>
    <w:rsid w:val="00827430"/>
    <w:rsid w:val="0084750C"/>
    <w:rsid w:val="00856995"/>
    <w:rsid w:val="00872C8C"/>
    <w:rsid w:val="008E284A"/>
    <w:rsid w:val="008F726B"/>
    <w:rsid w:val="00951036"/>
    <w:rsid w:val="0097208E"/>
    <w:rsid w:val="009B6A65"/>
    <w:rsid w:val="009C448E"/>
    <w:rsid w:val="00A4669E"/>
    <w:rsid w:val="00A50342"/>
    <w:rsid w:val="00A508F9"/>
    <w:rsid w:val="00A86CF0"/>
    <w:rsid w:val="00AA25A0"/>
    <w:rsid w:val="00AB0ECE"/>
    <w:rsid w:val="00B10F94"/>
    <w:rsid w:val="00B1330F"/>
    <w:rsid w:val="00B3669F"/>
    <w:rsid w:val="00B464E5"/>
    <w:rsid w:val="00B7589B"/>
    <w:rsid w:val="00B9388B"/>
    <w:rsid w:val="00B93BED"/>
    <w:rsid w:val="00B96553"/>
    <w:rsid w:val="00BE2A06"/>
    <w:rsid w:val="00BF2E13"/>
    <w:rsid w:val="00C81940"/>
    <w:rsid w:val="00C9040B"/>
    <w:rsid w:val="00CE39B2"/>
    <w:rsid w:val="00CF7915"/>
    <w:rsid w:val="00D31820"/>
    <w:rsid w:val="00D54C7A"/>
    <w:rsid w:val="00D63717"/>
    <w:rsid w:val="00D76924"/>
    <w:rsid w:val="00DB4EAA"/>
    <w:rsid w:val="00DD4B84"/>
    <w:rsid w:val="00DD6738"/>
    <w:rsid w:val="00E201D7"/>
    <w:rsid w:val="00E23EB3"/>
    <w:rsid w:val="00E40C37"/>
    <w:rsid w:val="00E42B90"/>
    <w:rsid w:val="00E47CB4"/>
    <w:rsid w:val="00E70BDE"/>
    <w:rsid w:val="00E974CA"/>
    <w:rsid w:val="00EA397D"/>
    <w:rsid w:val="00ED02CE"/>
    <w:rsid w:val="00ED5173"/>
    <w:rsid w:val="00F013F5"/>
    <w:rsid w:val="00F716A3"/>
    <w:rsid w:val="00FD312B"/>
    <w:rsid w:val="1FD82430"/>
    <w:rsid w:val="318C002F"/>
    <w:rsid w:val="3FA3587B"/>
    <w:rsid w:val="4DF76B6C"/>
    <w:rsid w:val="54F12237"/>
    <w:rsid w:val="5D9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BC8E7"/>
  <w15:docId w15:val="{BEED40C0-0AD6-4D21-B8A9-BA7947C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C9040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9040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9040B"/>
    <w:rPr>
      <w:kern w:val="2"/>
      <w:sz w:val="21"/>
      <w:szCs w:val="22"/>
      <w14:ligatures w14:val="standardContextu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040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9040B"/>
    <w:rPr>
      <w:b/>
      <w:bCs/>
      <w:kern w:val="2"/>
      <w:sz w:val="21"/>
      <w:szCs w:val="22"/>
      <w14:ligatures w14:val="standardContextual"/>
    </w:rPr>
  </w:style>
  <w:style w:type="paragraph" w:styleId="a9">
    <w:name w:val="header"/>
    <w:basedOn w:val="a"/>
    <w:link w:val="aa"/>
    <w:uiPriority w:val="99"/>
    <w:unhideWhenUsed/>
    <w:rsid w:val="00351C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51C52"/>
    <w:rPr>
      <w:kern w:val="2"/>
      <w:sz w:val="18"/>
      <w:szCs w:val="18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35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51C52"/>
    <w:rPr>
      <w:kern w:val="2"/>
      <w:sz w:val="18"/>
      <w:szCs w:val="18"/>
      <w14:ligatures w14:val="standardContextual"/>
    </w:rPr>
  </w:style>
  <w:style w:type="paragraph" w:styleId="ad">
    <w:name w:val="Revision"/>
    <w:hidden/>
    <w:uiPriority w:val="99"/>
    <w:unhideWhenUsed/>
    <w:rsid w:val="008F726B"/>
    <w:rPr>
      <w:kern w:val="2"/>
      <w:sz w:val="21"/>
      <w:szCs w:val="22"/>
      <w14:ligatures w14:val="standardContextual"/>
    </w:rPr>
  </w:style>
  <w:style w:type="paragraph" w:styleId="ae">
    <w:name w:val="Balloon Text"/>
    <w:basedOn w:val="a"/>
    <w:link w:val="af"/>
    <w:uiPriority w:val="99"/>
    <w:semiHidden/>
    <w:unhideWhenUsed/>
    <w:rsid w:val="00AA25A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A25A0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2588</Words>
  <Characters>51</Characters>
  <Application>Microsoft Office Word</Application>
  <DocSecurity>0</DocSecurity>
  <Lines>1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1398075096@qq.com</dc:creator>
  <cp:lastModifiedBy>李广玉</cp:lastModifiedBy>
  <cp:revision>4</cp:revision>
  <cp:lastPrinted>2024-05-01T04:55:00Z</cp:lastPrinted>
  <dcterms:created xsi:type="dcterms:W3CDTF">2024-05-02T14:34:00Z</dcterms:created>
  <dcterms:modified xsi:type="dcterms:W3CDTF">2024-05-09T09:49:00Z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00E6CCC678DD44A881362058E4703F2C_12</vt:lpwstr>
  </property>
  <property fmtid="{D5CDD505-2E9C-101B-9397-08002B2CF9AE}" pid="4" name="GrammarlyDocumentId">
    <vt:lpwstr>529ad1bc3fdebcfbc43203c7f3fa8fb783c7af8a27f584e56eb80e545f3e26bd</vt:lpwstr>
  </property>
</Properties>
</file>