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color w:val="auto"/>
          <w:sz w:val="44"/>
          <w:szCs w:val="48"/>
        </w:rPr>
      </w:pPr>
      <w:r>
        <w:rPr>
          <w:rFonts w:hint="eastAsia"/>
          <w:color w:val="auto"/>
          <w:sz w:val="44"/>
          <w:szCs w:val="48"/>
        </w:rPr>
        <w:t>竞赛题目候选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对象：大一、大二、大三、大四、研究生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b/>
          <w:bCs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题目一：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通过分析Linux kernel源文件中的作者信息，分类统计贡献者的分布情况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（面向大一）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（1）课题要求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【输入】Linux kernel 5.10.112源码树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可在以下URL或其他镜像站点下载：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https://cdn.kernel.org/pub/linux/kernel/v5.x/linux-5.10.112.tar.xz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使用tar或winrar解压缩到本地文件系统（如在windows下解压报错，可直接忽略全部错误）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【输出】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1)贡献者统计文件：contribute.csv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csv格式文件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标题行：author(个体)、organize(所属组织)、kloc（源码行数/千行，kilo line of code)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2)记录无法识别的源文件列表的文件：unresolved.txt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普通文本文件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按字母序排序，带有相对路径的文件名，如下例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linux-5.10.112/include/linux/a.out.h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【算法要求】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1)源码统计方法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a)统计.c文件和.h文件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b)剔除空白行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c)以千行为单位，向上取整，如100行取整为1,000行，统计值是1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d)有多个作者的文件，按平均数分别统计到各个作者名下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2)贡献者的识别：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源文件中，作者的相关信息可能以多种方式如出，编程者需自行归纳各种模式，尽量提高识别率及准确度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例1，email地址，这种情况认为作者是'faith'、组织是'redhat.com'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* Written by Rickard E. (Rik) Faith &lt;faith@redhat.com&gt;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例2, 文本形式，这种情况认为作者'Rusty Russell'，组织是'IBM'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Copyright (C) 2001 Rusty Russell, 2002 Rusty Russell IBM.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a)不能识别作者的，归到上述输出(2)文件中，不进行统计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b)可识别作者，但不能识别组织的，组织均标为'UNKNOWN'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DCN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部分（面向：大二及以上）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题目一：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基于CPLD/FPGA的智能风扇控制系统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（1）题目要求：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通过CPLD/FPGA系统板实现如下功能：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1、通过I2C接口读取板卡上sensor，获取温度值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2、根据获取的温度值来调整控制风扇转速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3、实时监控风扇的状态，包含在位、转速等参数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4、温度、风扇状态需要通过数码管或者状态LED进行状态显示，若还可通过串口传输到上位PC机则更佳。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2）题目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硬件环境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淘宝购买温度传感器模块，小风扇，以及500～600左右的FPGA/cpld开发板即可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1）功能1中的具体接口取决于温度传感器模块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）功能2要求通过算法计算出风扇转速值（控制算法可以自由发挥，能够实现随着温度升高转速增加的要求即可），并将转速值转化为PWM值后输出到风扇转速控制引脚。举例：若转速最大值为255，则输出为全高电平，若为128则为一半高一半低，若停止则输出全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3）功能3要求读取风扇在位信号和风扇转速PWM值，并将PWM值转换为转速值进行显示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评价标准：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1）转速控制算法以及作品完成的完整度为主评分标准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2）完成方案设计，输出设计文档并完成代码编写和仿真为良好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3）实机上板测试演示调速效果（热风吹温度传感器，风扇转速快速响应增加转速）为优秀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路由和交换网络技术部分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auto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题目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网络技术—</w:t>
      </w:r>
      <w:r>
        <w:rPr>
          <w:rFonts w:hint="eastAsia" w:ascii="仿宋" w:hAnsi="仿宋" w:eastAsia="仿宋" w:cs="仿宋"/>
          <w:sz w:val="24"/>
          <w:szCs w:val="24"/>
        </w:rPr>
        <w:t>Pipeline结构的Trie树最长匹配算法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1）题目</w:t>
      </w:r>
      <w:r>
        <w:rPr>
          <w:rFonts w:hint="eastAsia" w:ascii="仿宋" w:hAnsi="仿宋" w:eastAsia="仿宋" w:cs="仿宋"/>
          <w:b/>
          <w:sz w:val="24"/>
          <w:szCs w:val="24"/>
        </w:rPr>
        <w:t>背景：</w:t>
      </w:r>
      <w:r>
        <w:rPr>
          <w:rFonts w:hint="eastAsia" w:ascii="仿宋" w:hAnsi="仿宋" w:eastAsia="仿宋" w:cs="仿宋"/>
          <w:sz w:val="24"/>
          <w:szCs w:val="24"/>
        </w:rPr>
        <w:t>最长匹配算法（longest prefix matching，LPM）是路由查找的基础算法之一，通常报文进入路由器后获取报文IP，报文IP送入LPM算法模块得出下一跳地址。其中基于Trie树的LPM是最经典的算法。如下图1所示，左上角为路由表信息，Trie树按照二叉树，构建出树形查找结构，黄色填充点为路由实节点，对应存在路由信息（具体原理可网上查看）。</w:t>
      </w:r>
    </w:p>
    <w:p>
      <w:pPr>
        <w:ind w:firstLine="360" w:firstLineChars="150"/>
      </w:pPr>
      <w:r>
        <w:rPr>
          <w:rFonts w:hint="eastAsia" w:ascii="仿宋" w:hAnsi="仿宋" w:eastAsia="仿宋" w:cs="仿宋"/>
          <w:sz w:val="24"/>
          <w:szCs w:val="24"/>
        </w:rPr>
        <w:t>实际上Trie的树形结构是链表存储，传统计算机实现Trie时，将Trie树的节点存储位于同一块硬件内存中，树节点的添加，删除，查找操作都是顺序执行，如下图2。</w:t>
      </w:r>
    </w:p>
    <w:p>
      <w:pPr>
        <w:jc w:val="center"/>
      </w:pPr>
      <w:r>
        <w:object>
          <v:shape id="_x0000_i1025" o:spt="75" type="#_x0000_t75" style="height:129.6pt;width:177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 </w:t>
      </w:r>
      <w:r>
        <w:object>
          <v:shape id="_x0000_i1026" o:spt="75" type="#_x0000_t75" style="height:174.05pt;width:109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ind w:firstLine="2100" w:firstLineChars="1000"/>
      </w:pPr>
      <w:r>
        <w:rPr>
          <w:rFonts w:hint="eastAsia"/>
        </w:rPr>
        <w:t>图1 Trie树算法              图2 CPU Trie存储结构</w:t>
      </w:r>
    </w:p>
    <w:p>
      <w:pPr>
        <w:ind w:firstLine="360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在查找IP：100时，需要访问RAM0四次，即访问四次后，才能进行下个IP的查找。为了提升查找速率，硬件设计需要将Trie树做成pipeline流水结构。如下图所示：</w:t>
      </w:r>
    </w:p>
    <w:p>
      <w:r>
        <w:object>
          <v:shape id="_x0000_i1027" o:spt="75" type="#_x0000_t75" style="height:119.6pt;width:415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>
      <w:pPr>
        <w:ind w:firstLine="360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将Trie树节点散开分布到多级的pipeline流水中，IP查找时每个RAM都仅查找一次，以IP:100为例，RAM访问顺序为：RAM0-&gt;RAM1-&gt; RAM2(访问不动作)-&gt; RAM3-&gt; RAM4。在IP：100查找访问完RAM0后，即可启动第二个IP的查找，因此可提升查找速率。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题目要求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系统中有RAM0-63块内存，深度为8K，内存中每一行的数据结构自定义。实现IPV4 Trie树Pipeline结构的最长路由查表算法，包括路由表的添加、删除、查找操作，CPU模拟硬件流水结构和查找。注意Trie树节点布置的均衡性，流水线中的级数必须按顺序进行（RAM0-&gt;RAM1-&gt; RAM2-&gt; RAM3-&gt; RAM4），但中间可跳跃（RAM0-&gt;RAM1-&gt; RAM2(访问不动作)-&gt; RAM3-&gt; RAM4）。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输入：随机生成或以样本txt的格式给出路由表。格式为：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27 1 0 187 160 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27 1 0 187 192 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27 1 0 187 224 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27 1 0 188 0 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27 1 0 188 32 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27 1 0 188 64 </w:t>
      </w:r>
    </w:p>
    <w:p>
      <w:pPr>
        <w:ind w:left="708" w:leftChars="33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27 1 0 188 96 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其中：27 1 0 187 160代表路由长度为27，IP前缀为：1.0.187.160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/>
          <w:sz w:val="24"/>
          <w:szCs w:val="24"/>
        </w:rPr>
        <w:t>评判标准：</w:t>
      </w:r>
      <w:r>
        <w:rPr>
          <w:rFonts w:hint="eastAsia" w:ascii="仿宋" w:hAnsi="仿宋" w:eastAsia="仿宋" w:cs="仿宋"/>
          <w:sz w:val="24"/>
          <w:szCs w:val="24"/>
        </w:rPr>
        <w:t>1、装表容量2、RAM操作次数3、RAM资源使用均衡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auto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题目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网络技术—</w:t>
      </w:r>
      <w:r>
        <w:rPr>
          <w:rFonts w:hint="eastAsia" w:ascii="仿宋" w:hAnsi="仿宋" w:eastAsia="仿宋" w:cs="仿宋"/>
          <w:sz w:val="24"/>
          <w:szCs w:val="24"/>
        </w:rPr>
        <w:t>TopK流量检测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/>
          <w:sz w:val="24"/>
          <w:szCs w:val="24"/>
        </w:rPr>
        <w:t>背景说明：</w:t>
      </w:r>
      <w:r>
        <w:rPr>
          <w:rFonts w:hint="eastAsia" w:ascii="仿宋" w:hAnsi="仿宋" w:eastAsia="仿宋" w:cs="仿宋"/>
          <w:sz w:val="24"/>
          <w:szCs w:val="24"/>
        </w:rPr>
        <w:t>网络环境中通常伴随着复杂的流量，有些流量巨大，通常称为大象流。网络处理设备中往往对大象流的处理比较复杂。如果能提前且快速的识别出大象流，针对大象流做相应的处理操作，能简化相关的处理流程，增强系统稳定性。如下图所示：</w:t>
      </w:r>
    </w:p>
    <w:p>
      <w:pPr>
        <w:jc w:val="center"/>
      </w:pPr>
      <w:r>
        <w:object>
          <v:shape id="_x0000_i1028" o:spt="75" type="#_x0000_t75" style="height:86.4pt;width:145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8" DrawAspect="Content" ObjectID="_1468075728" r:id="rId10">
            <o:LockedField>false</o:LockedField>
          </o:OLEObject>
        </w:objec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通常称Id0为大象流。</w:t>
      </w:r>
    </w:p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/>
          <w:sz w:val="24"/>
          <w:szCs w:val="24"/>
        </w:rPr>
        <w:t>题目要求：</w:t>
      </w:r>
      <w:r>
        <w:rPr>
          <w:rFonts w:hint="eastAsia" w:ascii="仿宋" w:hAnsi="仿宋" w:eastAsia="仿宋" w:cs="仿宋"/>
          <w:sz w:val="24"/>
          <w:szCs w:val="24"/>
        </w:rPr>
        <w:t>系统中有ID0-16383个ID流量，尽可能精确且实时地检测出流量排名前10（Top10）的ID号，计算复杂度低，计算量小，内存消耗低。避免为每个ID开设流量统计的方式进行设计。每输入一个报文，都需要实时快速更新前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输入：随机或特定的流量模型输入。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格式为：Id0 Id0 Id1 Id2 Id3 Id0 Id0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3）</w:t>
      </w:r>
      <w:r>
        <w:rPr>
          <w:rFonts w:hint="eastAsia" w:ascii="仿宋" w:hAnsi="仿宋" w:eastAsia="仿宋" w:cs="仿宋"/>
          <w:b/>
          <w:sz w:val="24"/>
          <w:szCs w:val="24"/>
        </w:rPr>
        <w:t>评判标准：</w:t>
      </w:r>
      <w:r>
        <w:rPr>
          <w:rFonts w:hint="eastAsia" w:ascii="仿宋" w:hAnsi="仿宋" w:eastAsia="仿宋" w:cs="仿宋"/>
          <w:sz w:val="24"/>
          <w:szCs w:val="24"/>
        </w:rPr>
        <w:t>1、计算量2、内存消耗3、检测精度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color w:val="auto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移动通信技术部分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高年级包括研究生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1" w:firstLineChars="1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题目一：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低运算量高性能FFT设计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题目说明：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评价移动通信好坏除了通信性能外，还有一个很重要的指标就是复杂度。由于复杂度的原因，很多逼近香农定理的优秀算法都无法得到实际的应用。FFT（Fast Fourier Transformation）是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instrText xml:space="preserve"> HYPERLINK "https://so.csdn.net/so/search?q=%E7%A6%BB%E6%95%A3&amp;spm=1001.2101.3001.7020" \t "_blank" </w:instrTex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离散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傅氏变换（DFT）的快速算法。即为快速傅氏变换。它是根据离散傅氏变换的奇、偶、虚、实等特性，对离散傅立叶变换的算法进行改进获得的。它是通信系统基本的时频域变化处理，是关键的一环。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FFT（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instrText xml:space="preserve"> HYPERLINK "https://so.csdn.net/so/search?q=%E5%BF%AB%E9%80%9F%E5%82%85%E9%87%8C%E5%8F%B6%E5%8F%98%E6%8D%A2&amp;spm=1001.2101.3001.7020" \t "_blank" </w:instrTex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快速傅里叶变换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）是DFT（离散傅里叶变换）的优化，用于加速多项式乘法。即：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59690</wp:posOffset>
            </wp:positionV>
            <wp:extent cx="4801870" cy="647065"/>
            <wp:effectExtent l="0" t="0" r="11430" b="635"/>
            <wp:wrapTight wrapText="bothSides">
              <wp:wrapPolygon>
                <wp:start x="0" y="0"/>
                <wp:lineTo x="0" y="21197"/>
                <wp:lineTo x="21537" y="21197"/>
                <wp:lineTo x="2153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题目要求：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实现1024、2048、4096点FFT/IFFT；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复杂度(复乘数)低于1024*log2(1024)、2048*log2(2048)、4096*log2(4096)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ascii="Roboto" w:hAnsi="Roboto" w:eastAsia="宋体" w:cs="宋体"/>
          <w:color w:val="auto"/>
          <w:kern w:val="0"/>
          <w:sz w:val="22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在模型仿真上达到通信性能要求；在ARM v8架构平台验证通过；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Roboto" w:hAnsi="Roboto" w:eastAsia="宋体" w:cs="宋体"/>
          <w:color w:val="auto"/>
          <w:kern w:val="0"/>
          <w:sz w:val="22"/>
        </w:rPr>
      </w:pPr>
      <w:r>
        <w:rPr>
          <w:rFonts w:ascii="Roboto" w:hAnsi="Roboto" w:eastAsia="宋体" w:cs="宋体"/>
          <w:color w:val="auto"/>
          <w:kern w:val="0"/>
          <w:sz w:val="22"/>
        </w:rPr>
        <w:t xml:space="preserve"> 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（3）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评判方法: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   </w:t>
      </w:r>
      <w:r>
        <w:rPr>
          <w:rFonts w:ascii="Roboto" w:hAnsi="Roboto" w:eastAsia="宋体" w:cs="宋体"/>
          <w:color w:val="auto"/>
          <w:kern w:val="0"/>
          <w:sz w:val="22"/>
        </w:rPr>
        <w:t xml:space="preserve">       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设计思路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创新性；数学推导完备性；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设计性能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通信性能；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模型资源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计算资源；处理延时；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Roboto" w:hAnsi="Roboto" w:eastAsia="宋体" w:cs="宋体"/>
          <w:color w:val="auto"/>
          <w:kern w:val="0"/>
          <w:szCs w:val="21"/>
        </w:rPr>
      </w:pPr>
      <w:r>
        <w:rPr>
          <w:rFonts w:ascii="Roboto" w:hAnsi="Roboto" w:eastAsia="宋体" w:cs="宋体"/>
          <w:color w:val="auto"/>
          <w:kern w:val="0"/>
          <w:szCs w:val="21"/>
        </w:rPr>
        <w:t xml:space="preserve">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 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题目二：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低运算量高性能DFT设计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题目说明：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评价移动通信好坏除了通信性能外，还有一个很重要的指标就是复杂度。由于复杂度的原因，很多逼近香农定理的优秀算法都无法得到实际的应用。其中关于DFT，在工程应用中，得益于数字技术的应用，绝大多数傅里叶变换的应用都是采用离散傅里叶变换（DFT），更确切的说，是它的快速算法FFT。在5G通信系统中，由于dft-s-ofdm地峰均比等优势，在实际系统中DFT还是得到了应用，因此如何解决DFT复杂度问题，就变得尤其有意义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题目要求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实现的</w:t>
      </w:r>
      <w:r>
        <w:rPr>
          <w:rFonts w:hint="eastAsia" w:ascii="仿宋" w:hAnsi="仿宋" w:eastAsia="仿宋" w:cs="仿宋"/>
          <w:color w:val="auto"/>
          <w:position w:val="-6"/>
          <w:sz w:val="24"/>
          <w:szCs w:val="24"/>
        </w:rPr>
        <w:object>
          <v:shape id="_x0000_i1029" o:spt="75" type="#_x0000_t75" style="height:15.95pt;width:10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z w:val="24"/>
          <w:szCs w:val="24"/>
        </w:rPr>
        <w:t>（k1,k2,k3为非负整数，</w:t>
      </w:r>
      <w:r>
        <w:rPr>
          <w:rFonts w:hint="eastAsia" w:ascii="仿宋" w:hAnsi="仿宋" w:eastAsia="仿宋" w:cs="仿宋"/>
          <w:color w:val="auto"/>
          <w:position w:val="-6"/>
          <w:sz w:val="24"/>
          <w:szCs w:val="24"/>
        </w:rPr>
        <w:object>
          <v:shape id="_x0000_i1030" o:spt="75" type="#_x0000_t75" style="height:14.1pt;width:73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z w:val="24"/>
          <w:szCs w:val="24"/>
        </w:rPr>
        <w:t>）DFT/IDFT，使其复杂度(复乘数)低于N*N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在模型仿真上达到通信性能要求；在ARM v8架构平台验证通过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  <w:t>（3）评判方法: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设计思路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创新性；数学推导完备性；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设计性能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通信性能；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模型资源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计算资源；处理延时；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40%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1" w:usb3="00000000" w:csb0="0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32026"/>
    <w:multiLevelType w:val="multilevel"/>
    <w:tmpl w:val="1A932026"/>
    <w:lvl w:ilvl="0" w:tentative="0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20" w:hanging="420"/>
      </w:pPr>
    </w:lvl>
    <w:lvl w:ilvl="2" w:tentative="0">
      <w:start w:val="1"/>
      <w:numFmt w:val="lowerRoman"/>
      <w:lvlText w:val="%3."/>
      <w:lvlJc w:val="right"/>
      <w:pPr>
        <w:ind w:left="2440" w:hanging="420"/>
      </w:pPr>
    </w:lvl>
    <w:lvl w:ilvl="3" w:tentative="0">
      <w:start w:val="1"/>
      <w:numFmt w:val="decimal"/>
      <w:lvlText w:val="%4."/>
      <w:lvlJc w:val="left"/>
      <w:pPr>
        <w:ind w:left="2860" w:hanging="420"/>
      </w:pPr>
    </w:lvl>
    <w:lvl w:ilvl="4" w:tentative="0">
      <w:start w:val="1"/>
      <w:numFmt w:val="lowerLetter"/>
      <w:lvlText w:val="%5)"/>
      <w:lvlJc w:val="left"/>
      <w:pPr>
        <w:ind w:left="3280" w:hanging="420"/>
      </w:pPr>
    </w:lvl>
    <w:lvl w:ilvl="5" w:tentative="0">
      <w:start w:val="1"/>
      <w:numFmt w:val="lowerRoman"/>
      <w:lvlText w:val="%6."/>
      <w:lvlJc w:val="right"/>
      <w:pPr>
        <w:ind w:left="3700" w:hanging="420"/>
      </w:pPr>
    </w:lvl>
    <w:lvl w:ilvl="6" w:tentative="0">
      <w:start w:val="1"/>
      <w:numFmt w:val="decimal"/>
      <w:lvlText w:val="%7."/>
      <w:lvlJc w:val="left"/>
      <w:pPr>
        <w:ind w:left="4120" w:hanging="420"/>
      </w:pPr>
    </w:lvl>
    <w:lvl w:ilvl="7" w:tentative="0">
      <w:start w:val="1"/>
      <w:numFmt w:val="lowerLetter"/>
      <w:lvlText w:val="%8)"/>
      <w:lvlJc w:val="left"/>
      <w:pPr>
        <w:ind w:left="4540" w:hanging="420"/>
      </w:pPr>
    </w:lvl>
    <w:lvl w:ilvl="8" w:tentative="0">
      <w:start w:val="1"/>
      <w:numFmt w:val="lowerRoman"/>
      <w:lvlText w:val="%9."/>
      <w:lvlJc w:val="right"/>
      <w:pPr>
        <w:ind w:left="4960" w:hanging="420"/>
      </w:pPr>
    </w:lvl>
  </w:abstractNum>
  <w:abstractNum w:abstractNumId="1">
    <w:nsid w:val="69813D77"/>
    <w:multiLevelType w:val="multilevel"/>
    <w:tmpl w:val="69813D77"/>
    <w:lvl w:ilvl="0" w:tentative="0">
      <w:start w:val="1"/>
      <w:numFmt w:val="lowerLetter"/>
      <w:lvlText w:val="%1)"/>
      <w:lvlJc w:val="left"/>
      <w:pPr>
        <w:ind w:left="1540" w:hanging="360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2020" w:hanging="420"/>
      </w:pPr>
    </w:lvl>
    <w:lvl w:ilvl="2" w:tentative="0">
      <w:start w:val="1"/>
      <w:numFmt w:val="lowerRoman"/>
      <w:lvlText w:val="%3."/>
      <w:lvlJc w:val="right"/>
      <w:pPr>
        <w:ind w:left="2440" w:hanging="420"/>
      </w:pPr>
    </w:lvl>
    <w:lvl w:ilvl="3" w:tentative="0">
      <w:start w:val="1"/>
      <w:numFmt w:val="decimal"/>
      <w:lvlText w:val="%4."/>
      <w:lvlJc w:val="left"/>
      <w:pPr>
        <w:ind w:left="2860" w:hanging="420"/>
      </w:pPr>
    </w:lvl>
    <w:lvl w:ilvl="4" w:tentative="0">
      <w:start w:val="1"/>
      <w:numFmt w:val="lowerLetter"/>
      <w:lvlText w:val="%5)"/>
      <w:lvlJc w:val="left"/>
      <w:pPr>
        <w:ind w:left="3280" w:hanging="420"/>
      </w:pPr>
    </w:lvl>
    <w:lvl w:ilvl="5" w:tentative="0">
      <w:start w:val="1"/>
      <w:numFmt w:val="lowerRoman"/>
      <w:lvlText w:val="%6."/>
      <w:lvlJc w:val="right"/>
      <w:pPr>
        <w:ind w:left="3700" w:hanging="420"/>
      </w:pPr>
    </w:lvl>
    <w:lvl w:ilvl="6" w:tentative="0">
      <w:start w:val="1"/>
      <w:numFmt w:val="decimal"/>
      <w:lvlText w:val="%7."/>
      <w:lvlJc w:val="left"/>
      <w:pPr>
        <w:ind w:left="4120" w:hanging="420"/>
      </w:pPr>
    </w:lvl>
    <w:lvl w:ilvl="7" w:tentative="0">
      <w:start w:val="1"/>
      <w:numFmt w:val="lowerLetter"/>
      <w:lvlText w:val="%8)"/>
      <w:lvlJc w:val="left"/>
      <w:pPr>
        <w:ind w:left="4540" w:hanging="420"/>
      </w:pPr>
    </w:lvl>
    <w:lvl w:ilvl="8" w:tentative="0">
      <w:start w:val="1"/>
      <w:numFmt w:val="lowerRoman"/>
      <w:lvlText w:val="%9."/>
      <w:lvlJc w:val="right"/>
      <w:pPr>
        <w:ind w:left="4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MWVlZGIzOTIyNWVkNWQ5NzQ3MTFmMDE2ZmU2OGMifQ=="/>
  </w:docVars>
  <w:rsids>
    <w:rsidRoot w:val="00A71CEB"/>
    <w:rsid w:val="00045D69"/>
    <w:rsid w:val="001920DB"/>
    <w:rsid w:val="001D30D2"/>
    <w:rsid w:val="00277A19"/>
    <w:rsid w:val="002D47D2"/>
    <w:rsid w:val="00382180"/>
    <w:rsid w:val="003B76E1"/>
    <w:rsid w:val="005A38F1"/>
    <w:rsid w:val="00777561"/>
    <w:rsid w:val="007E0DD8"/>
    <w:rsid w:val="00814B89"/>
    <w:rsid w:val="00827B4D"/>
    <w:rsid w:val="009F3653"/>
    <w:rsid w:val="00A13830"/>
    <w:rsid w:val="00A6198B"/>
    <w:rsid w:val="00A71CEB"/>
    <w:rsid w:val="00AE42F4"/>
    <w:rsid w:val="00C676F0"/>
    <w:rsid w:val="00CC235A"/>
    <w:rsid w:val="00CD2EAA"/>
    <w:rsid w:val="00D30836"/>
    <w:rsid w:val="00D523A0"/>
    <w:rsid w:val="00EE5F2B"/>
    <w:rsid w:val="00F27C70"/>
    <w:rsid w:val="00F5127D"/>
    <w:rsid w:val="00F5381C"/>
    <w:rsid w:val="09A613D4"/>
    <w:rsid w:val="13F247DF"/>
    <w:rsid w:val="18EF21D5"/>
    <w:rsid w:val="22010E3A"/>
    <w:rsid w:val="29321A49"/>
    <w:rsid w:val="3A7F0307"/>
    <w:rsid w:val="3D4C3213"/>
    <w:rsid w:val="3DA81ED8"/>
    <w:rsid w:val="3FC31B13"/>
    <w:rsid w:val="400722C4"/>
    <w:rsid w:val="4419795C"/>
    <w:rsid w:val="45C9632A"/>
    <w:rsid w:val="4A825A9A"/>
    <w:rsid w:val="4E5531A0"/>
    <w:rsid w:val="500956E1"/>
    <w:rsid w:val="59596170"/>
    <w:rsid w:val="623F47A0"/>
    <w:rsid w:val="688B5F06"/>
    <w:rsid w:val="6ECC0021"/>
    <w:rsid w:val="719C5F0B"/>
    <w:rsid w:val="77FC0FB1"/>
    <w:rsid w:val="7D8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2602</Words>
  <Characters>3430</Characters>
  <Lines>33</Lines>
  <Paragraphs>9</Paragraphs>
  <TotalTime>0</TotalTime>
  <ScaleCrop>false</ScaleCrop>
  <LinksUpToDate>false</LinksUpToDate>
  <CharactersWithSpaces>3553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2022-04-16T09:19:00Z</dcterms:created>
  <dc:creator>linweikun</dc:creator>
  <cp:lastModifiedBy>hxd</cp:lastModifiedBy>
  <dcterms:modified xsi:type="dcterms:W3CDTF">2022-04-25T12:47:24Z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eyJoZGlkIjoiMWZmMWVlZGIzOTIyNWVkNWQ5NzQ3MTFmMDE2ZmU2OGMifQ==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818F3441E2BA47C6A7BD3B8DEAD9ED43</vt:lpwstr>
  </property>
</Properties>
</file>