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69F" w:rsidRPr="00B1769F" w:rsidRDefault="00B1769F" w:rsidP="00B1769F">
      <w:pPr>
        <w:widowControl/>
        <w:shd w:val="clear" w:color="auto" w:fill="FFFFFF"/>
        <w:spacing w:line="360" w:lineRule="atLeast"/>
        <w:ind w:left="450"/>
        <w:jc w:val="center"/>
        <w:textAlignment w:val="baseline"/>
        <w:rPr>
          <w:rFonts w:ascii="Arial" w:eastAsia="宋体" w:hAnsi="Arial" w:cs="Arial"/>
          <w:kern w:val="0"/>
          <w:sz w:val="36"/>
          <w:szCs w:val="36"/>
        </w:rPr>
      </w:pPr>
      <w:r w:rsidRPr="00B1769F">
        <w:rPr>
          <w:rFonts w:ascii="宋体" w:eastAsia="宋体" w:hAnsi="宋体" w:cs="Arial" w:hint="eastAsia"/>
          <w:b/>
          <w:bCs/>
          <w:kern w:val="0"/>
          <w:sz w:val="36"/>
          <w:szCs w:val="36"/>
          <w:bdr w:val="none" w:sz="0" w:space="0" w:color="auto" w:frame="1"/>
        </w:rPr>
        <w:t>厦门大学</w:t>
      </w:r>
      <w:proofErr w:type="gramStart"/>
      <w:r w:rsidRPr="00B1769F">
        <w:rPr>
          <w:rFonts w:ascii="宋体" w:eastAsia="宋体" w:hAnsi="宋体" w:cs="Arial" w:hint="eastAsia"/>
          <w:b/>
          <w:bCs/>
          <w:kern w:val="0"/>
          <w:sz w:val="36"/>
          <w:szCs w:val="36"/>
          <w:bdr w:val="none" w:sz="0" w:space="0" w:color="auto" w:frame="1"/>
        </w:rPr>
        <w:t>景润杯数学</w:t>
      </w:r>
      <w:proofErr w:type="gramEnd"/>
      <w:r w:rsidRPr="00B1769F">
        <w:rPr>
          <w:rFonts w:ascii="宋体" w:eastAsia="宋体" w:hAnsi="宋体" w:cs="Arial" w:hint="eastAsia"/>
          <w:b/>
          <w:bCs/>
          <w:kern w:val="0"/>
          <w:sz w:val="36"/>
          <w:szCs w:val="36"/>
          <w:bdr w:val="none" w:sz="0" w:space="0" w:color="auto" w:frame="1"/>
        </w:rPr>
        <w:t>竞赛章程</w:t>
      </w:r>
    </w:p>
    <w:p w:rsidR="00B1769F" w:rsidRPr="000D6624" w:rsidRDefault="00B1769F" w:rsidP="00B1769F">
      <w:pPr>
        <w:widowControl/>
        <w:spacing w:line="360" w:lineRule="atLeast"/>
        <w:ind w:left="225" w:firstLine="555"/>
        <w:jc w:val="left"/>
        <w:textAlignment w:val="baseline"/>
        <w:rPr>
          <w:rFonts w:ascii="Arial" w:eastAsia="宋体" w:hAnsi="Arial" w:cs="Arial"/>
          <w:kern w:val="0"/>
          <w:sz w:val="24"/>
          <w:szCs w:val="24"/>
        </w:rPr>
      </w:pPr>
      <w:r w:rsidRPr="000D6624">
        <w:rPr>
          <w:rFonts w:ascii="等线" w:eastAsia="等线" w:hAnsi="等线" w:cs="Arial" w:hint="eastAsia"/>
          <w:b/>
          <w:bCs/>
          <w:kern w:val="0"/>
          <w:sz w:val="24"/>
          <w:szCs w:val="24"/>
          <w:bdr w:val="none" w:sz="0" w:space="0" w:color="auto" w:frame="1"/>
        </w:rPr>
        <w:t>第一条</w:t>
      </w:r>
      <w:r w:rsidRPr="000D6624">
        <w:rPr>
          <w:rFonts w:ascii="Arial" w:eastAsia="宋体" w:hAnsi="Arial" w:cs="Arial"/>
          <w:b/>
          <w:bCs/>
          <w:kern w:val="0"/>
          <w:sz w:val="24"/>
          <w:szCs w:val="24"/>
          <w:bdr w:val="none" w:sz="0" w:space="0" w:color="auto" w:frame="1"/>
        </w:rPr>
        <w:t> </w:t>
      </w:r>
      <w:r w:rsidRPr="000D6624">
        <w:rPr>
          <w:rFonts w:ascii="等线" w:eastAsia="等线" w:hAnsi="等线" w:cs="Arial" w:hint="eastAsia"/>
          <w:b/>
          <w:bCs/>
          <w:kern w:val="0"/>
          <w:sz w:val="24"/>
          <w:szCs w:val="24"/>
          <w:bdr w:val="none" w:sz="0" w:space="0" w:color="auto" w:frame="1"/>
        </w:rPr>
        <w:t>总则</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厦门大学</w:t>
      </w:r>
      <w:proofErr w:type="gramStart"/>
      <w:r w:rsidRPr="000D6624">
        <w:rPr>
          <w:rFonts w:ascii="宋体" w:eastAsia="宋体" w:hAnsi="宋体" w:cs="Arial" w:hint="eastAsia"/>
          <w:kern w:val="0"/>
          <w:sz w:val="24"/>
          <w:szCs w:val="24"/>
          <w:bdr w:val="none" w:sz="0" w:space="0" w:color="auto" w:frame="1"/>
        </w:rPr>
        <w:t>景润杯数学</w:t>
      </w:r>
      <w:proofErr w:type="gramEnd"/>
      <w:r w:rsidRPr="000D6624">
        <w:rPr>
          <w:rFonts w:ascii="宋体" w:eastAsia="宋体" w:hAnsi="宋体" w:cs="Arial" w:hint="eastAsia"/>
          <w:kern w:val="0"/>
          <w:sz w:val="24"/>
          <w:szCs w:val="24"/>
          <w:bdr w:val="none" w:sz="0" w:space="0" w:color="auto" w:frame="1"/>
        </w:rPr>
        <w:t>竞赛（以下简称竞赛）是学校主办面向在校大学生的群众性科技活动，旨在激发在校大学生学习数学的兴趣和积极性，提高学生运用数学知识解决问题的能力，培养学生的创新意识，推动大学本科数学教学体系、教学内容和方法的改革，营造良好的学习氛围。</w:t>
      </w:r>
    </w:p>
    <w:p w:rsidR="00B1769F" w:rsidRPr="000D6624" w:rsidRDefault="00B1769F" w:rsidP="00B1769F">
      <w:pPr>
        <w:widowControl/>
        <w:spacing w:line="360" w:lineRule="atLeast"/>
        <w:ind w:left="225" w:firstLine="555"/>
        <w:jc w:val="left"/>
        <w:textAlignment w:val="baseline"/>
        <w:rPr>
          <w:rFonts w:ascii="Arial" w:eastAsia="宋体" w:hAnsi="Arial" w:cs="Arial"/>
          <w:kern w:val="0"/>
          <w:sz w:val="24"/>
          <w:szCs w:val="24"/>
        </w:rPr>
      </w:pPr>
      <w:r w:rsidRPr="000D6624">
        <w:rPr>
          <w:rFonts w:ascii="等线" w:eastAsia="等线" w:hAnsi="等线" w:cs="Arial" w:hint="eastAsia"/>
          <w:b/>
          <w:bCs/>
          <w:kern w:val="0"/>
          <w:sz w:val="24"/>
          <w:szCs w:val="24"/>
          <w:bdr w:val="none" w:sz="0" w:space="0" w:color="auto" w:frame="1"/>
        </w:rPr>
        <w:t>第二条</w:t>
      </w:r>
      <w:r w:rsidRPr="000D6624">
        <w:rPr>
          <w:rFonts w:ascii="Arial" w:eastAsia="宋体" w:hAnsi="Arial" w:cs="Arial"/>
          <w:b/>
          <w:bCs/>
          <w:kern w:val="0"/>
          <w:sz w:val="24"/>
          <w:szCs w:val="24"/>
          <w:bdr w:val="none" w:sz="0" w:space="0" w:color="auto" w:frame="1"/>
        </w:rPr>
        <w:t> </w:t>
      </w:r>
      <w:r w:rsidRPr="000D6624">
        <w:rPr>
          <w:rFonts w:ascii="等线" w:eastAsia="等线" w:hAnsi="等线" w:cs="Arial" w:hint="eastAsia"/>
          <w:b/>
          <w:bCs/>
          <w:kern w:val="0"/>
          <w:sz w:val="24"/>
          <w:szCs w:val="24"/>
          <w:bdr w:val="none" w:sz="0" w:space="0" w:color="auto" w:frame="1"/>
        </w:rPr>
        <w:t>竞赛内容</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1、竞赛分为数学专业类、非数学专业类和文科类。</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2、数学专业类的竞赛内容为数学专业本科教学大纲规定的教学内容，主要依据的专业教材为《数学分析》与《高等代数》。</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3、非数学专业类的竞赛内容为本科教学大纲规定的高等数学的教学内容，主要依据教材为目前在用的《高等数学》或者《微积分》教材，具体内容</w:t>
      </w:r>
      <w:proofErr w:type="gramStart"/>
      <w:r w:rsidRPr="000D6624">
        <w:rPr>
          <w:rFonts w:ascii="宋体" w:eastAsia="宋体" w:hAnsi="宋体" w:cs="Arial" w:hint="eastAsia"/>
          <w:kern w:val="0"/>
          <w:sz w:val="24"/>
          <w:szCs w:val="24"/>
          <w:bdr w:val="none" w:sz="0" w:space="0" w:color="auto" w:frame="1"/>
        </w:rPr>
        <w:t>见考试</w:t>
      </w:r>
      <w:proofErr w:type="gramEnd"/>
      <w:r w:rsidRPr="000D6624">
        <w:rPr>
          <w:rFonts w:ascii="宋体" w:eastAsia="宋体" w:hAnsi="宋体" w:cs="Arial" w:hint="eastAsia"/>
          <w:kern w:val="0"/>
          <w:sz w:val="24"/>
          <w:szCs w:val="24"/>
          <w:bdr w:val="none" w:sz="0" w:space="0" w:color="auto" w:frame="1"/>
        </w:rPr>
        <w:t>大纲。</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4、文科类参赛学生为学习《微积分IV》的大</w:t>
      </w:r>
      <w:proofErr w:type="gramStart"/>
      <w:r w:rsidRPr="000D6624">
        <w:rPr>
          <w:rFonts w:ascii="宋体" w:eastAsia="宋体" w:hAnsi="宋体" w:cs="Arial" w:hint="eastAsia"/>
          <w:kern w:val="0"/>
          <w:sz w:val="24"/>
          <w:szCs w:val="24"/>
          <w:bdr w:val="none" w:sz="0" w:space="0" w:color="auto" w:frame="1"/>
        </w:rPr>
        <w:t>一</w:t>
      </w:r>
      <w:proofErr w:type="gramEnd"/>
      <w:r w:rsidRPr="000D6624">
        <w:rPr>
          <w:rFonts w:ascii="宋体" w:eastAsia="宋体" w:hAnsi="宋体" w:cs="Arial" w:hint="eastAsia"/>
          <w:kern w:val="0"/>
          <w:sz w:val="24"/>
          <w:szCs w:val="24"/>
          <w:bdr w:val="none" w:sz="0" w:space="0" w:color="auto" w:frame="1"/>
        </w:rPr>
        <w:t>学生，竞赛内容为本科《微积分IV》教学大纲规定的教学内容，主要涉及的是一元函数的微积分学，具体内容</w:t>
      </w:r>
      <w:proofErr w:type="gramStart"/>
      <w:r w:rsidRPr="000D6624">
        <w:rPr>
          <w:rFonts w:ascii="宋体" w:eastAsia="宋体" w:hAnsi="宋体" w:cs="Arial" w:hint="eastAsia"/>
          <w:kern w:val="0"/>
          <w:sz w:val="24"/>
          <w:szCs w:val="24"/>
          <w:bdr w:val="none" w:sz="0" w:space="0" w:color="auto" w:frame="1"/>
        </w:rPr>
        <w:t>见考</w:t>
      </w:r>
      <w:proofErr w:type="gramEnd"/>
      <w:r w:rsidRPr="000D6624">
        <w:rPr>
          <w:rFonts w:ascii="宋体" w:eastAsia="宋体" w:hAnsi="宋体" w:cs="Arial" w:hint="eastAsia"/>
          <w:kern w:val="0"/>
          <w:sz w:val="24"/>
          <w:szCs w:val="24"/>
          <w:bdr w:val="none" w:sz="0" w:space="0" w:color="auto" w:frame="1"/>
        </w:rPr>
        <w:t>试大纲。</w:t>
      </w:r>
    </w:p>
    <w:p w:rsidR="00B1769F" w:rsidRPr="000D6624" w:rsidRDefault="00B1769F" w:rsidP="00B1769F">
      <w:pPr>
        <w:widowControl/>
        <w:spacing w:line="360" w:lineRule="atLeast"/>
        <w:ind w:left="225" w:firstLine="555"/>
        <w:jc w:val="left"/>
        <w:textAlignment w:val="baseline"/>
        <w:rPr>
          <w:rFonts w:ascii="Arial" w:eastAsia="宋体" w:hAnsi="Arial" w:cs="Arial"/>
          <w:kern w:val="0"/>
          <w:sz w:val="24"/>
          <w:szCs w:val="24"/>
        </w:rPr>
      </w:pPr>
      <w:r w:rsidRPr="000D6624">
        <w:rPr>
          <w:rFonts w:ascii="等线" w:eastAsia="等线" w:hAnsi="等线" w:cs="Arial" w:hint="eastAsia"/>
          <w:b/>
          <w:bCs/>
          <w:kern w:val="0"/>
          <w:sz w:val="24"/>
          <w:szCs w:val="24"/>
          <w:bdr w:val="none" w:sz="0" w:space="0" w:color="auto" w:frame="1"/>
        </w:rPr>
        <w:t>第三条</w:t>
      </w:r>
      <w:r w:rsidRPr="000D6624">
        <w:rPr>
          <w:rFonts w:ascii="Arial" w:eastAsia="宋体" w:hAnsi="Arial" w:cs="Arial"/>
          <w:b/>
          <w:bCs/>
          <w:kern w:val="0"/>
          <w:sz w:val="24"/>
          <w:szCs w:val="24"/>
          <w:bdr w:val="none" w:sz="0" w:space="0" w:color="auto" w:frame="1"/>
        </w:rPr>
        <w:t> </w:t>
      </w:r>
      <w:r w:rsidRPr="000D6624">
        <w:rPr>
          <w:rFonts w:ascii="等线" w:eastAsia="等线" w:hAnsi="等线" w:cs="Arial" w:hint="eastAsia"/>
          <w:b/>
          <w:bCs/>
          <w:kern w:val="0"/>
          <w:sz w:val="24"/>
          <w:szCs w:val="24"/>
          <w:bdr w:val="none" w:sz="0" w:space="0" w:color="auto" w:frame="1"/>
        </w:rPr>
        <w:t>竞赛形式、规则和纪律</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1、竞赛试卷由数学科学学院组织老师统一命题，考试时间150分钟，卷面满分100分，采用闭卷、笔试考试方式。</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2、竞赛一般在每年的6月份举行。</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3、以学生所在的院、系为单位参赛，专业不限。</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4、工作人员将密封的赛题按时启封发给参赛学生，参赛学生在规定时间内完成答卷，并准时交卷。</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5、教务处负责竞赛的组织和纪律监督工作，保证竞赛的规范性和公正性。</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6、对违反竞赛规则的参赛学生，一经发现，取消参赛资格，成绩无效，并通报批评。</w:t>
      </w:r>
    </w:p>
    <w:p w:rsidR="00B1769F" w:rsidRPr="000D6624" w:rsidRDefault="00B1769F" w:rsidP="00B1769F">
      <w:pPr>
        <w:widowControl/>
        <w:spacing w:line="360" w:lineRule="atLeast"/>
        <w:ind w:left="225" w:firstLine="555"/>
        <w:jc w:val="left"/>
        <w:textAlignment w:val="baseline"/>
        <w:rPr>
          <w:rFonts w:ascii="Arial" w:eastAsia="宋体" w:hAnsi="Arial" w:cs="Arial"/>
          <w:kern w:val="0"/>
          <w:sz w:val="24"/>
          <w:szCs w:val="24"/>
        </w:rPr>
      </w:pPr>
      <w:r w:rsidRPr="000D6624">
        <w:rPr>
          <w:rFonts w:ascii="等线" w:eastAsia="等线" w:hAnsi="等线" w:cs="Arial" w:hint="eastAsia"/>
          <w:b/>
          <w:bCs/>
          <w:kern w:val="0"/>
          <w:sz w:val="24"/>
          <w:szCs w:val="24"/>
          <w:bdr w:val="none" w:sz="0" w:space="0" w:color="auto" w:frame="1"/>
        </w:rPr>
        <w:t>第四条</w:t>
      </w:r>
      <w:r w:rsidRPr="000D6624">
        <w:rPr>
          <w:rFonts w:ascii="Arial" w:eastAsia="宋体" w:hAnsi="Arial" w:cs="Arial"/>
          <w:b/>
          <w:bCs/>
          <w:kern w:val="0"/>
          <w:sz w:val="24"/>
          <w:szCs w:val="24"/>
          <w:bdr w:val="none" w:sz="0" w:space="0" w:color="auto" w:frame="1"/>
        </w:rPr>
        <w:t> </w:t>
      </w:r>
      <w:r w:rsidRPr="000D6624">
        <w:rPr>
          <w:rFonts w:ascii="等线" w:eastAsia="等线" w:hAnsi="等线" w:cs="Arial" w:hint="eastAsia"/>
          <w:b/>
          <w:bCs/>
          <w:kern w:val="0"/>
          <w:sz w:val="24"/>
          <w:szCs w:val="24"/>
          <w:bdr w:val="none" w:sz="0" w:space="0" w:color="auto" w:frame="1"/>
        </w:rPr>
        <w:t>组织形式</w:t>
      </w:r>
      <w:r w:rsidRPr="000D6624">
        <w:rPr>
          <w:rFonts w:ascii="等线" w:eastAsia="等线" w:hAnsi="等线" w:cs="Arial" w:hint="eastAsia"/>
          <w:kern w:val="0"/>
          <w:sz w:val="24"/>
          <w:szCs w:val="24"/>
          <w:bdr w:val="none" w:sz="0" w:space="0" w:color="auto" w:frame="1"/>
        </w:rPr>
        <w:t xml:space="preserve">　</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竞赛由厦门大学主办，教务处和数学科学学院承办，教务处负责宣传发动及报名、竞赛组织、监督竞赛纪律，评奖、印制获奖证书、举办全校颁奖仪式等。数学科学学</w:t>
      </w:r>
      <w:r w:rsidRPr="000D6624">
        <w:rPr>
          <w:rFonts w:ascii="宋体" w:eastAsia="宋体" w:hAnsi="宋体" w:cs="Arial" w:hint="eastAsia"/>
          <w:kern w:val="0"/>
          <w:sz w:val="24"/>
          <w:szCs w:val="24"/>
          <w:bdr w:val="none" w:sz="0" w:space="0" w:color="auto" w:frame="1"/>
        </w:rPr>
        <w:lastRenderedPageBreak/>
        <w:t>院负责赛前辅导讲座、拟定赛题、组织阅卷等，竞赛组委会由学校领导、教务处领导、数学科学学院等有关人员组成。</w:t>
      </w:r>
    </w:p>
    <w:p w:rsidR="00B1769F" w:rsidRPr="000D6624" w:rsidRDefault="00B1769F" w:rsidP="00B1769F">
      <w:pPr>
        <w:widowControl/>
        <w:spacing w:line="360" w:lineRule="atLeast"/>
        <w:ind w:left="225" w:firstLine="555"/>
        <w:jc w:val="left"/>
        <w:textAlignment w:val="baseline"/>
        <w:rPr>
          <w:rFonts w:ascii="Arial" w:eastAsia="宋体" w:hAnsi="Arial" w:cs="Arial"/>
          <w:kern w:val="0"/>
          <w:sz w:val="24"/>
          <w:szCs w:val="24"/>
        </w:rPr>
      </w:pPr>
      <w:r w:rsidRPr="000D6624">
        <w:rPr>
          <w:rFonts w:ascii="等线" w:eastAsia="等线" w:hAnsi="等线" w:cs="Arial" w:hint="eastAsia"/>
          <w:b/>
          <w:bCs/>
          <w:kern w:val="0"/>
          <w:sz w:val="24"/>
          <w:szCs w:val="24"/>
          <w:bdr w:val="none" w:sz="0" w:space="0" w:color="auto" w:frame="1"/>
        </w:rPr>
        <w:t>第五条</w:t>
      </w:r>
      <w:r w:rsidRPr="000D6624">
        <w:rPr>
          <w:rFonts w:ascii="Arial" w:eastAsia="宋体" w:hAnsi="Arial" w:cs="Arial"/>
          <w:b/>
          <w:bCs/>
          <w:kern w:val="0"/>
          <w:sz w:val="24"/>
          <w:szCs w:val="24"/>
          <w:bdr w:val="none" w:sz="0" w:space="0" w:color="auto" w:frame="1"/>
        </w:rPr>
        <w:t> </w:t>
      </w:r>
      <w:r w:rsidRPr="000D6624">
        <w:rPr>
          <w:rFonts w:ascii="等线" w:eastAsia="等线" w:hAnsi="等线" w:cs="Arial" w:hint="eastAsia"/>
          <w:b/>
          <w:bCs/>
          <w:kern w:val="0"/>
          <w:sz w:val="24"/>
          <w:szCs w:val="24"/>
          <w:bdr w:val="none" w:sz="0" w:space="0" w:color="auto" w:frame="1"/>
        </w:rPr>
        <w:t>评奖办法</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按竞赛的分类，设个人奖、团体组织奖。个人奖以全体参赛的个人成绩按各竞赛组由高到低排序。奖项设为：</w:t>
      </w:r>
      <w:r w:rsidR="006F72AB">
        <w:rPr>
          <w:rFonts w:ascii="宋体" w:eastAsia="宋体" w:hAnsi="宋体" w:cs="Arial" w:hint="eastAsia"/>
          <w:kern w:val="0"/>
          <w:sz w:val="24"/>
          <w:szCs w:val="24"/>
          <w:bdr w:val="none" w:sz="0" w:space="0" w:color="auto" w:frame="1"/>
        </w:rPr>
        <w:t>金奖</w:t>
      </w:r>
      <w:r w:rsidRPr="000D6624">
        <w:rPr>
          <w:rFonts w:ascii="宋体" w:eastAsia="宋体" w:hAnsi="宋体" w:cs="Arial" w:hint="eastAsia"/>
          <w:kern w:val="0"/>
          <w:sz w:val="24"/>
          <w:szCs w:val="24"/>
          <w:bdr w:val="none" w:sz="0" w:space="0" w:color="auto" w:frame="1"/>
        </w:rPr>
        <w:t>、</w:t>
      </w:r>
      <w:r w:rsidR="006F72AB">
        <w:rPr>
          <w:rFonts w:ascii="宋体" w:eastAsia="宋体" w:hAnsi="宋体" w:cs="Arial" w:hint="eastAsia"/>
          <w:kern w:val="0"/>
          <w:sz w:val="24"/>
          <w:szCs w:val="24"/>
          <w:bdr w:val="none" w:sz="0" w:space="0" w:color="auto" w:frame="1"/>
        </w:rPr>
        <w:t>银奖</w:t>
      </w:r>
      <w:r w:rsidRPr="000D6624">
        <w:rPr>
          <w:rFonts w:ascii="宋体" w:eastAsia="宋体" w:hAnsi="宋体" w:cs="Arial" w:hint="eastAsia"/>
          <w:kern w:val="0"/>
          <w:sz w:val="24"/>
          <w:szCs w:val="24"/>
          <w:bdr w:val="none" w:sz="0" w:space="0" w:color="auto" w:frame="1"/>
        </w:rPr>
        <w:t>、</w:t>
      </w:r>
      <w:r w:rsidR="006F72AB">
        <w:rPr>
          <w:rFonts w:ascii="宋体" w:eastAsia="宋体" w:hAnsi="宋体" w:cs="Arial" w:hint="eastAsia"/>
          <w:kern w:val="0"/>
          <w:sz w:val="24"/>
          <w:szCs w:val="24"/>
          <w:bdr w:val="none" w:sz="0" w:space="0" w:color="auto" w:frame="1"/>
        </w:rPr>
        <w:t>铜</w:t>
      </w:r>
      <w:r w:rsidRPr="000D6624">
        <w:rPr>
          <w:rFonts w:ascii="宋体" w:eastAsia="宋体" w:hAnsi="宋体" w:cs="Arial" w:hint="eastAsia"/>
          <w:kern w:val="0"/>
          <w:sz w:val="24"/>
          <w:szCs w:val="24"/>
          <w:bdr w:val="none" w:sz="0" w:space="0" w:color="auto" w:frame="1"/>
        </w:rPr>
        <w:t>奖</w:t>
      </w:r>
      <w:r w:rsidR="006F72AB">
        <w:rPr>
          <w:rFonts w:ascii="宋体" w:eastAsia="宋体" w:hAnsi="宋体" w:cs="Arial" w:hint="eastAsia"/>
          <w:kern w:val="0"/>
          <w:sz w:val="24"/>
          <w:szCs w:val="24"/>
          <w:bdr w:val="none" w:sz="0" w:space="0" w:color="auto" w:frame="1"/>
        </w:rPr>
        <w:t>和优胜奖</w:t>
      </w:r>
      <w:r w:rsidRPr="000D6624">
        <w:rPr>
          <w:rFonts w:ascii="宋体" w:eastAsia="宋体" w:hAnsi="宋体" w:cs="Arial" w:hint="eastAsia"/>
          <w:kern w:val="0"/>
          <w:sz w:val="24"/>
          <w:szCs w:val="24"/>
          <w:bdr w:val="none" w:sz="0" w:space="0" w:color="auto" w:frame="1"/>
        </w:rPr>
        <w:t>。</w:t>
      </w:r>
    </w:p>
    <w:p w:rsidR="00B1769F" w:rsidRPr="000D6624" w:rsidRDefault="00B1769F" w:rsidP="00B1769F">
      <w:pPr>
        <w:widowControl/>
        <w:shd w:val="clear" w:color="auto" w:fill="FFFFFF"/>
        <w:spacing w:line="435" w:lineRule="atLeast"/>
        <w:ind w:left="450" w:firstLine="555"/>
        <w:jc w:val="left"/>
        <w:textAlignment w:val="baseline"/>
        <w:rPr>
          <w:rFonts w:ascii="宋体" w:eastAsia="宋体" w:hAnsi="宋体" w:cs="Arial"/>
          <w:kern w:val="0"/>
          <w:sz w:val="24"/>
          <w:szCs w:val="24"/>
          <w:bdr w:val="none" w:sz="0" w:space="0" w:color="auto" w:frame="1"/>
        </w:rPr>
      </w:pPr>
      <w:r w:rsidRPr="000D6624">
        <w:rPr>
          <w:rFonts w:ascii="宋体" w:eastAsia="宋体" w:hAnsi="宋体" w:cs="Arial" w:hint="eastAsia"/>
          <w:kern w:val="0"/>
          <w:sz w:val="24"/>
          <w:szCs w:val="24"/>
          <w:bdr w:val="none" w:sz="0" w:space="0" w:color="auto" w:frame="1"/>
        </w:rPr>
        <w:t>对获</w:t>
      </w:r>
      <w:r w:rsidR="006F72AB">
        <w:rPr>
          <w:rFonts w:ascii="宋体" w:eastAsia="宋体" w:hAnsi="宋体" w:cs="Arial" w:hint="eastAsia"/>
          <w:kern w:val="0"/>
          <w:sz w:val="24"/>
          <w:szCs w:val="24"/>
          <w:bdr w:val="none" w:sz="0" w:space="0" w:color="auto" w:frame="1"/>
        </w:rPr>
        <w:t>金</w:t>
      </w:r>
      <w:r w:rsidRPr="000D6624">
        <w:rPr>
          <w:rFonts w:ascii="宋体" w:eastAsia="宋体" w:hAnsi="宋体" w:cs="Arial" w:hint="eastAsia"/>
          <w:kern w:val="0"/>
          <w:sz w:val="24"/>
          <w:szCs w:val="24"/>
          <w:bdr w:val="none" w:sz="0" w:space="0" w:color="auto" w:frame="1"/>
        </w:rPr>
        <w:t>奖、</w:t>
      </w:r>
      <w:r w:rsidR="006F72AB">
        <w:rPr>
          <w:rFonts w:ascii="宋体" w:eastAsia="宋体" w:hAnsi="宋体" w:cs="Arial" w:hint="eastAsia"/>
          <w:kern w:val="0"/>
          <w:sz w:val="24"/>
          <w:szCs w:val="24"/>
          <w:bdr w:val="none" w:sz="0" w:space="0" w:color="auto" w:frame="1"/>
        </w:rPr>
        <w:t>银</w:t>
      </w:r>
      <w:r w:rsidRPr="000D6624">
        <w:rPr>
          <w:rFonts w:ascii="宋体" w:eastAsia="宋体" w:hAnsi="宋体" w:cs="Arial" w:hint="eastAsia"/>
          <w:kern w:val="0"/>
          <w:sz w:val="24"/>
          <w:szCs w:val="24"/>
          <w:bdr w:val="none" w:sz="0" w:space="0" w:color="auto" w:frame="1"/>
        </w:rPr>
        <w:t>奖和</w:t>
      </w:r>
      <w:r w:rsidR="006F72AB">
        <w:rPr>
          <w:rFonts w:ascii="宋体" w:eastAsia="宋体" w:hAnsi="宋体" w:cs="Arial" w:hint="eastAsia"/>
          <w:kern w:val="0"/>
          <w:sz w:val="24"/>
          <w:szCs w:val="24"/>
          <w:bdr w:val="none" w:sz="0" w:space="0" w:color="auto" w:frame="1"/>
        </w:rPr>
        <w:t>铜</w:t>
      </w:r>
      <w:r w:rsidRPr="000D6624">
        <w:rPr>
          <w:rFonts w:ascii="宋体" w:eastAsia="宋体" w:hAnsi="宋体" w:cs="Arial" w:hint="eastAsia"/>
          <w:kern w:val="0"/>
          <w:sz w:val="24"/>
          <w:szCs w:val="24"/>
          <w:bdr w:val="none" w:sz="0" w:space="0" w:color="auto" w:frame="1"/>
        </w:rPr>
        <w:t>奖的学生均颁发获奖证书和奖金</w:t>
      </w:r>
      <w:r w:rsidR="006F72AB">
        <w:rPr>
          <w:rFonts w:ascii="宋体" w:eastAsia="宋体" w:hAnsi="宋体" w:cs="Arial" w:hint="eastAsia"/>
          <w:kern w:val="0"/>
          <w:sz w:val="24"/>
          <w:szCs w:val="24"/>
          <w:bdr w:val="none" w:sz="0" w:space="0" w:color="auto" w:frame="1"/>
        </w:rPr>
        <w:t>，对获优胜奖的学生颁发获奖证书</w:t>
      </w:r>
      <w:r w:rsidRPr="000D6624">
        <w:rPr>
          <w:rFonts w:ascii="宋体" w:eastAsia="宋体" w:hAnsi="宋体" w:cs="Arial" w:hint="eastAsia"/>
          <w:kern w:val="0"/>
          <w:sz w:val="24"/>
          <w:szCs w:val="24"/>
          <w:bdr w:val="none" w:sz="0" w:space="0" w:color="auto" w:frame="1"/>
        </w:rPr>
        <w:t>。对成绩优秀的参赛学生，各院校在评优秀生、奖学金</w:t>
      </w:r>
      <w:proofErr w:type="gramStart"/>
      <w:r w:rsidRPr="000D6624">
        <w:rPr>
          <w:rFonts w:ascii="宋体" w:eastAsia="宋体" w:hAnsi="宋体" w:cs="Arial" w:hint="eastAsia"/>
          <w:kern w:val="0"/>
          <w:sz w:val="24"/>
          <w:szCs w:val="24"/>
          <w:bdr w:val="none" w:sz="0" w:space="0" w:color="auto" w:frame="1"/>
        </w:rPr>
        <w:t>及推免研究生</w:t>
      </w:r>
      <w:proofErr w:type="gramEnd"/>
      <w:r w:rsidRPr="000D6624">
        <w:rPr>
          <w:rFonts w:ascii="宋体" w:eastAsia="宋体" w:hAnsi="宋体" w:cs="Arial" w:hint="eastAsia"/>
          <w:kern w:val="0"/>
          <w:sz w:val="24"/>
          <w:szCs w:val="24"/>
          <w:bdr w:val="none" w:sz="0" w:space="0" w:color="auto" w:frame="1"/>
        </w:rPr>
        <w:t>时应予以适当考虑, 并在该学期的综合测评中按规定给予适当加分。</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数学专业类和非数学专业类所有获奖学生将获得当年全国大学生数学竞赛</w:t>
      </w:r>
      <w:r w:rsidR="006F72AB">
        <w:rPr>
          <w:rFonts w:ascii="宋体" w:eastAsia="宋体" w:hAnsi="宋体" w:cs="Arial" w:hint="eastAsia"/>
          <w:kern w:val="0"/>
          <w:sz w:val="24"/>
          <w:szCs w:val="24"/>
          <w:bdr w:val="none" w:sz="0" w:space="0" w:color="auto" w:frame="1"/>
        </w:rPr>
        <w:t>（</w:t>
      </w:r>
      <w:r w:rsidR="006F72AB" w:rsidRPr="000D6624">
        <w:rPr>
          <w:rFonts w:ascii="宋体" w:eastAsia="宋体" w:hAnsi="宋体" w:cs="Arial" w:hint="eastAsia"/>
          <w:kern w:val="0"/>
          <w:sz w:val="24"/>
          <w:szCs w:val="24"/>
          <w:bdr w:val="none" w:sz="0" w:space="0" w:color="auto" w:frame="1"/>
        </w:rPr>
        <w:t>福建赛区</w:t>
      </w:r>
      <w:r w:rsidR="006F72AB">
        <w:rPr>
          <w:rFonts w:ascii="宋体" w:eastAsia="宋体" w:hAnsi="宋体" w:cs="Arial" w:hint="eastAsia"/>
          <w:kern w:val="0"/>
          <w:sz w:val="24"/>
          <w:szCs w:val="24"/>
          <w:bdr w:val="none" w:sz="0" w:space="0" w:color="auto" w:frame="1"/>
        </w:rPr>
        <w:t>）</w:t>
      </w:r>
      <w:r w:rsidRPr="000D6624">
        <w:rPr>
          <w:rFonts w:ascii="宋体" w:eastAsia="宋体" w:hAnsi="宋体" w:cs="Arial" w:hint="eastAsia"/>
          <w:kern w:val="0"/>
          <w:sz w:val="24"/>
          <w:szCs w:val="24"/>
          <w:bdr w:val="none" w:sz="0" w:space="0" w:color="auto" w:frame="1"/>
        </w:rPr>
        <w:t>的参赛资格。</w:t>
      </w:r>
    </w:p>
    <w:p w:rsidR="00B1769F" w:rsidRPr="000D6624" w:rsidRDefault="00B1769F" w:rsidP="00B1769F">
      <w:pPr>
        <w:widowControl/>
        <w:shd w:val="clear" w:color="auto" w:fill="FFFFFF"/>
        <w:spacing w:line="435" w:lineRule="atLeast"/>
        <w:ind w:left="450" w:firstLine="555"/>
        <w:jc w:val="left"/>
        <w:textAlignment w:val="baseline"/>
        <w:rPr>
          <w:rFonts w:ascii="Arial" w:eastAsia="宋体" w:hAnsi="Arial" w:cs="Arial"/>
          <w:kern w:val="0"/>
          <w:sz w:val="24"/>
          <w:szCs w:val="24"/>
        </w:rPr>
      </w:pPr>
      <w:r w:rsidRPr="000D6624">
        <w:rPr>
          <w:rFonts w:ascii="宋体" w:eastAsia="宋体" w:hAnsi="宋体" w:cs="Arial" w:hint="eastAsia"/>
          <w:kern w:val="0"/>
          <w:sz w:val="24"/>
          <w:szCs w:val="24"/>
          <w:bdr w:val="none" w:sz="0" w:space="0" w:color="auto" w:frame="1"/>
        </w:rPr>
        <w:t>团体组织奖以学院(系)为单位设奖，按各学院参赛总人数的总成绩除以该院实际参赛的总人数，所得分值从高到低排序设奖。</w:t>
      </w:r>
    </w:p>
    <w:p w:rsidR="00B1769F" w:rsidRPr="000D6624" w:rsidRDefault="00B1769F" w:rsidP="00B1769F">
      <w:pPr>
        <w:widowControl/>
        <w:spacing w:line="360" w:lineRule="atLeast"/>
        <w:ind w:firstLineChars="200" w:firstLine="480"/>
        <w:jc w:val="left"/>
        <w:textAlignment w:val="baseline"/>
        <w:rPr>
          <w:rFonts w:ascii="Arial" w:eastAsia="宋体" w:hAnsi="Arial" w:cs="Arial"/>
          <w:kern w:val="0"/>
          <w:sz w:val="24"/>
          <w:szCs w:val="24"/>
        </w:rPr>
      </w:pPr>
      <w:r w:rsidRPr="000D6624">
        <w:rPr>
          <w:rFonts w:ascii="等线" w:eastAsia="等线" w:hAnsi="等线" w:cs="Arial" w:hint="eastAsia"/>
          <w:b/>
          <w:bCs/>
          <w:kern w:val="0"/>
          <w:sz w:val="24"/>
          <w:szCs w:val="24"/>
          <w:bdr w:val="none" w:sz="0" w:space="0" w:color="auto" w:frame="1"/>
        </w:rPr>
        <w:t>第六条</w:t>
      </w:r>
      <w:r w:rsidRPr="000D6624">
        <w:rPr>
          <w:rFonts w:ascii="Arial" w:eastAsia="宋体" w:hAnsi="Arial" w:cs="Arial"/>
          <w:b/>
          <w:bCs/>
          <w:kern w:val="0"/>
          <w:sz w:val="24"/>
          <w:szCs w:val="24"/>
          <w:bdr w:val="none" w:sz="0" w:space="0" w:color="auto" w:frame="1"/>
        </w:rPr>
        <w:t> </w:t>
      </w:r>
      <w:r w:rsidRPr="000D6624">
        <w:rPr>
          <w:rFonts w:ascii="等线" w:eastAsia="等线" w:hAnsi="等线" w:cs="Arial" w:hint="eastAsia"/>
          <w:b/>
          <w:bCs/>
          <w:kern w:val="0"/>
          <w:sz w:val="24"/>
          <w:szCs w:val="24"/>
          <w:bdr w:val="none" w:sz="0" w:space="0" w:color="auto" w:frame="1"/>
        </w:rPr>
        <w:t>报名</w:t>
      </w:r>
    </w:p>
    <w:p w:rsidR="00B1769F" w:rsidRPr="00623BA7" w:rsidRDefault="00B1769F" w:rsidP="00B1769F">
      <w:pPr>
        <w:widowControl/>
        <w:shd w:val="clear" w:color="auto" w:fill="FFFFFF"/>
        <w:spacing w:line="435" w:lineRule="atLeast"/>
        <w:ind w:firstLineChars="300" w:firstLine="720"/>
        <w:jc w:val="left"/>
        <w:textAlignment w:val="baseline"/>
        <w:rPr>
          <w:rFonts w:ascii="Arial" w:eastAsia="宋体" w:hAnsi="Arial" w:cs="Arial"/>
          <w:kern w:val="0"/>
          <w:sz w:val="24"/>
          <w:szCs w:val="24"/>
        </w:rPr>
      </w:pPr>
      <w:r w:rsidRPr="00623BA7">
        <w:rPr>
          <w:rFonts w:ascii="宋体" w:eastAsia="宋体" w:hAnsi="宋体" w:cs="Arial" w:hint="eastAsia"/>
          <w:kern w:val="0"/>
          <w:sz w:val="24"/>
          <w:szCs w:val="24"/>
          <w:bdr w:val="none" w:sz="0" w:space="0" w:color="auto" w:frame="1"/>
        </w:rPr>
        <w:t>参赛学生通过数学科学学院网站通知的报名方式报名。</w:t>
      </w:r>
      <w:bookmarkStart w:id="0" w:name="_GoBack"/>
      <w:bookmarkEnd w:id="0"/>
    </w:p>
    <w:p w:rsidR="00B1769F" w:rsidRPr="00D71256" w:rsidRDefault="00B1769F" w:rsidP="00B1769F"/>
    <w:p w:rsidR="00F74C94" w:rsidRPr="00B1769F" w:rsidRDefault="00F74C94"/>
    <w:sectPr w:rsidR="00F74C94" w:rsidRPr="00B1769F" w:rsidSect="004B69F9">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CF7" w:rsidRDefault="00134CF7" w:rsidP="00B1769F">
      <w:r>
        <w:separator/>
      </w:r>
    </w:p>
  </w:endnote>
  <w:endnote w:type="continuationSeparator" w:id="0">
    <w:p w:rsidR="00134CF7" w:rsidRDefault="00134CF7" w:rsidP="00B1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CF7" w:rsidRDefault="00134CF7" w:rsidP="00B1769F">
      <w:r>
        <w:separator/>
      </w:r>
    </w:p>
  </w:footnote>
  <w:footnote w:type="continuationSeparator" w:id="0">
    <w:p w:rsidR="00134CF7" w:rsidRDefault="00134CF7" w:rsidP="00B17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721C"/>
    <w:rsid w:val="00134CF7"/>
    <w:rsid w:val="003B6021"/>
    <w:rsid w:val="006F72AB"/>
    <w:rsid w:val="007D0CA9"/>
    <w:rsid w:val="008D721C"/>
    <w:rsid w:val="00B1769F"/>
    <w:rsid w:val="00F7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22FDB"/>
  <w15:docId w15:val="{4FB3DEB8-DBA9-411B-9F31-3DBBC165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6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769F"/>
    <w:rPr>
      <w:sz w:val="18"/>
      <w:szCs w:val="18"/>
    </w:rPr>
  </w:style>
  <w:style w:type="paragraph" w:styleId="a5">
    <w:name w:val="footer"/>
    <w:basedOn w:val="a"/>
    <w:link w:val="a6"/>
    <w:uiPriority w:val="99"/>
    <w:unhideWhenUsed/>
    <w:rsid w:val="00B1769F"/>
    <w:pPr>
      <w:tabs>
        <w:tab w:val="center" w:pos="4153"/>
        <w:tab w:val="right" w:pos="8306"/>
      </w:tabs>
      <w:snapToGrid w:val="0"/>
      <w:jc w:val="left"/>
    </w:pPr>
    <w:rPr>
      <w:sz w:val="18"/>
      <w:szCs w:val="18"/>
    </w:rPr>
  </w:style>
  <w:style w:type="character" w:customStyle="1" w:styleId="a6">
    <w:name w:val="页脚 字符"/>
    <w:basedOn w:val="a0"/>
    <w:link w:val="a5"/>
    <w:uiPriority w:val="99"/>
    <w:rsid w:val="00B176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157</Words>
  <Characters>897</Characters>
  <Application>Microsoft Office Word</Application>
  <DocSecurity>0</DocSecurity>
  <Lines>7</Lines>
  <Paragraphs>2</Paragraphs>
  <ScaleCrop>false</ScaleCrop>
  <Company>xmu</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hxy</dc:creator>
  <cp:keywords/>
  <dc:description/>
  <cp:lastModifiedBy>Administrator</cp:lastModifiedBy>
  <cp:revision>3</cp:revision>
  <dcterms:created xsi:type="dcterms:W3CDTF">2022-05-05T08:58:00Z</dcterms:created>
  <dcterms:modified xsi:type="dcterms:W3CDTF">2023-06-01T08:18:00Z</dcterms:modified>
</cp:coreProperties>
</file>