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0C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“外教社杯”全国大学生跨文化能力大赛</w:t>
      </w:r>
    </w:p>
    <w:p w14:paraId="2A8B9D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福建赛区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厦门大学校赛</w:t>
      </w:r>
    </w:p>
    <w:p w14:paraId="4A87A1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党的二十大精神，落实立德树人根本任务，纵深推进习近平新时代中国特色社会主义思想进高校、进教材、进课堂（简称“三进”）工作，深化高校外语教育改革、提高外语人才自主培养质量，培养高水平国际传播人才，助力提升我国国际影响力、感召力、塑造力，推进高水平对外开放，促进文明交流互鉴，为构建人类命运共同体积极贡献力量，在上级主管部门指导和支持下，厦门大学外语教学部定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年5月至9月举办202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“外教社杯”全国大学生跨文化能力大赛福建赛区英语组厦门大学校赛。有关事项通知如下：</w:t>
      </w:r>
    </w:p>
    <w:p w14:paraId="38DAB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一、大赛介绍</w:t>
      </w:r>
    </w:p>
    <w:p w14:paraId="363080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“外教社杯”全国高校学生跨文化能力大赛坚持立德树人根本任务，以服务国家 战略、促进人才培养为导向，是我国特色鲜明的一流学生赛事平台。大赛致力于培养知中国、爱中国、讲中国的时代新人，引领青年人坚定文化自信，开阔国际 视野，提升跨文化能力，培养具有全球竞争力的高素质国际化人才，助力国际传播能力建设，促进中外文明交流，不断绘就美美与共的文化新画卷，为建设更加开放包容的世界做出新的贡献。本届竞赛是第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届全国大学生跨文化能力大赛，由上海外国语大学主办，上海外语教育出版社承办。</w:t>
      </w:r>
    </w:p>
    <w:p w14:paraId="246600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0F73D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二、参赛要求</w:t>
      </w:r>
    </w:p>
    <w:p w14:paraId="1F2196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作品应弘扬正能量，践行社会主义核心价值观，不得含有任何违反《中华人民共和国宪法》及其他法律法规的内容。参赛选手应确保拥有参赛作品的著作权，并保证参赛作品不侵犯他人著作权及其他一切合法权益。如在比赛中出现作弊、抄袭等违规行为，一经发现即刻丧失参赛资格、所获奖项等相关权利，并自负一切法律责任。</w:t>
      </w:r>
    </w:p>
    <w:p w14:paraId="1E67CC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三、组织机构</w:t>
      </w:r>
    </w:p>
    <w:p w14:paraId="5AF44C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大赛由上海外语教学出版社主办，厦门大学教务处承办，厦门大学外文学院外语教学部协办。</w:t>
      </w:r>
    </w:p>
    <w:p w14:paraId="69F18F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四、赛程安排</w:t>
      </w:r>
    </w:p>
    <w:p w14:paraId="288363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官网链接：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https://ict.sflep.com</w:t>
      </w:r>
    </w:p>
    <w:p w14:paraId="3B4045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厦门大学校赛 QQ 群：1103331420，入群获取最新的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5129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76877E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具体赛程安排见具体通知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D204F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0F4027DF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br w:type="page"/>
      </w:r>
    </w:p>
    <w:p w14:paraId="2449B2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“外教社杯”全国大学生跨文化能力大赛</w:t>
      </w:r>
    </w:p>
    <w:p w14:paraId="6A0986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4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福建赛区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厦门大学校赛章程</w:t>
      </w:r>
    </w:p>
    <w:p w14:paraId="4549D9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15BB76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一、大赛资格</w:t>
      </w:r>
    </w:p>
    <w:p w14:paraId="18EE5E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全校本科生（中国国籍），年龄不可以超25周岁，可跨年级组队，每队3人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鼓励不同学科（专业）的学生组队参赛。每个团队最多含 1 名英语类专业学生；不允许跨校组队。</w:t>
      </w:r>
    </w:p>
    <w:p w14:paraId="42B1C0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二、大赛内容</w:t>
      </w:r>
    </w:p>
    <w:p w14:paraId="30C8C8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参赛语种为英语，参赛案例用英语撰写，允许使用少量说明性的中文，但中文表述所占时间不得超过比赛时间的 5%。</w:t>
      </w:r>
    </w:p>
    <w:p w14:paraId="217958D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-15" w:leftChars="0" w:firstLine="645" w:firstLineChars="0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初赛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内容</w:t>
      </w:r>
    </w:p>
    <w:p w14:paraId="6AE5E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1) 跨文化案例评述文稿（1500-2000字）</w:t>
      </w:r>
    </w:p>
    <w:p w14:paraId="27229B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参赛团队围绕多元文化生活、公共外交、商务沟通三个主题中的一个主题，根据团队成员自身经历、观察或阅读，自主开发与主题相关、具有原创性的跨文化交际案例。</w:t>
      </w:r>
    </w:p>
    <w:p w14:paraId="5924F1E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82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案例评述展示视频（5分钟）</w:t>
      </w:r>
    </w:p>
    <w:p w14:paraId="49FD3B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参赛团队根据案例评述进行口语展示。展示形式不限，要求自然、合理， 能生动、清晰展示案例内容。</w:t>
      </w:r>
    </w:p>
    <w:p w14:paraId="7D3599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7F9D8A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-17" w:leftChars="0" w:firstLine="646" w:firstLineChars="0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决赛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>内容</w:t>
      </w:r>
    </w:p>
    <w:p w14:paraId="53419A94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现场展示（8分钟）</w:t>
      </w:r>
    </w:p>
    <w:p w14:paraId="6B441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参赛团队根据案例评述进行口语展示。展示形式不限，要求自然、合理， 能生动、清晰展示案例内容。运用跨文化交际相关概念和理论，对案例中的跨文化现象和交际策略等进行分析。</w:t>
      </w:r>
    </w:p>
    <w:p w14:paraId="4207284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回答评委问题（2分钟）</w:t>
      </w:r>
    </w:p>
    <w:p w14:paraId="342BA0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评委针对参赛团队的案例展示分析内容、跨文化交际相关知识等进行提问，回答评委的1个问题，回答计时2分钟。</w:t>
      </w:r>
    </w:p>
    <w:p w14:paraId="100B457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left="726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名人名言解读（2分20秒）</w:t>
      </w:r>
    </w:p>
    <w:p w14:paraId="129DC3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组委会提供一则跨文化相关的名言名句，由1名团队成员进 行解读，时间为2分20秒，含思考准备时间(不超过20秒)。</w:t>
      </w:r>
    </w:p>
    <w:p w14:paraId="78B36B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三、校赛安排</w:t>
      </w:r>
    </w:p>
    <w:p w14:paraId="019F65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第一阶段：初赛</w:t>
      </w:r>
    </w:p>
    <w:p w14:paraId="6E3344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839" w:lef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sz w:val="32"/>
          <w:szCs w:val="32"/>
        </w:rPr>
        <w:t>组织方式：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线上提交初赛材料（参考资料及提交方式详见QQ群通知）</w:t>
      </w:r>
    </w:p>
    <w:p w14:paraId="331A8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839" w:lef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比赛时间：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2026年6月25日截止提交材料， 2026年6月29日公布决赛名单</w:t>
      </w:r>
    </w:p>
    <w:p w14:paraId="3CA607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839" w:leftChars="0"/>
        <w:textAlignment w:val="auto"/>
        <w:rPr>
          <w:rFonts w:hint="eastAsia" w:ascii="仿宋_GB2312" w:eastAsia="仿宋_GB2312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3）</w:t>
      </w:r>
      <w:r>
        <w:rPr>
          <w:rFonts w:hint="eastAsia" w:ascii="仿宋_GB2312" w:eastAsia="仿宋_GB2312"/>
          <w:sz w:val="32"/>
          <w:szCs w:val="32"/>
        </w:rPr>
        <w:t>比赛内容：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跨文化案例评述、展示视频。</w:t>
      </w:r>
    </w:p>
    <w:p w14:paraId="0BF67F7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839" w:leftChars="0"/>
        <w:textAlignment w:val="auto"/>
        <w:rPr>
          <w:rFonts w:hint="eastAsia" w:ascii="仿宋_GB2312" w:eastAsia="仿宋_GB2312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晋级第二阶段选拔赛名额：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队</w:t>
      </w:r>
    </w:p>
    <w:p w14:paraId="5559D21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z w:val="32"/>
          <w:szCs w:val="32"/>
        </w:rPr>
        <w:t>2. 第二阶段：决赛</w:t>
      </w:r>
    </w:p>
    <w:p w14:paraId="2D2A38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840" w:lef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sz w:val="32"/>
          <w:szCs w:val="32"/>
        </w:rPr>
        <w:t>组织方式：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线下展示（参考资料发送至QQ群）</w:t>
      </w:r>
    </w:p>
    <w:p w14:paraId="0BFCB1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840" w:lef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比赛时间：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2026年7月11日（星期六）上午9:00-11:30</w:t>
      </w:r>
    </w:p>
    <w:bookmarkEnd w:id="0"/>
    <w:p w14:paraId="700464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84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3）比赛内容：案例评述（10分钟，包括评委问答）、名人名言解读（2分钟）</w:t>
      </w:r>
    </w:p>
    <w:p w14:paraId="4CF8C3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84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晋级省赛名额：1队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省赛时间：2026年10月23-24日）</w:t>
      </w:r>
    </w:p>
    <w:p w14:paraId="7D430EA8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奖项设置</w:t>
      </w:r>
    </w:p>
    <w:p w14:paraId="71E80D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校赛初赛</w:t>
      </w:r>
      <w:r>
        <w:rPr>
          <w:rFonts w:hint="eastAsia" w:ascii="仿宋_GB2312" w:eastAsia="仿宋_GB2312"/>
          <w:sz w:val="32"/>
          <w:szCs w:val="32"/>
        </w:rPr>
        <w:t>比赛设置一等奖（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3队</w:t>
      </w:r>
      <w:r>
        <w:rPr>
          <w:rFonts w:hint="eastAsia" w:ascii="仿宋_GB2312" w:eastAsia="仿宋_GB2312"/>
          <w:sz w:val="32"/>
          <w:szCs w:val="32"/>
        </w:rPr>
        <w:t>）、二等奖（3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</w:t>
      </w:r>
      <w:r>
        <w:rPr>
          <w:rFonts w:hint="eastAsia" w:ascii="仿宋_GB2312" w:eastAsia="仿宋_GB2312"/>
          <w:sz w:val="32"/>
          <w:szCs w:val="32"/>
        </w:rPr>
        <w:t>）、三等奖（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参赛项目总数的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KSOFE44F9426" w:hAnsi="KSOFE44F9426" w:eastAsia="KSOFE44F9426" w:cs="KSOFE44F9426"/>
          <w:color w:val="000000"/>
          <w:kern w:val="0"/>
          <w:sz w:val="31"/>
          <w:szCs w:val="31"/>
          <w:lang w:val="en-US" w:eastAsia="zh-CN" w:bidi="ar"/>
        </w:rPr>
        <w:t>0%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34D168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注：以上比赛方案将根据实际情况进行适当调整，如有变动以赛前公布方案为准。</w:t>
      </w:r>
    </w:p>
    <w:p w14:paraId="1ED917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 w14:paraId="01C4F7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厦门大学教务处 </w:t>
      </w:r>
    </w:p>
    <w:p w14:paraId="4CF993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厦门大学外文学院 外语教学部 </w:t>
      </w:r>
    </w:p>
    <w:p w14:paraId="043616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exact"/>
        <w:ind w:firstLine="646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2026年5月19日</w:t>
      </w:r>
    </w:p>
    <w:p w14:paraId="3FA1B167"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080" w:bottom="1497" w:left="1080" w:header="107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6ED80"/>
    <w:multiLevelType w:val="singleLevel"/>
    <w:tmpl w:val="B7B6ED80"/>
    <w:lvl w:ilvl="0" w:tentative="0">
      <w:start w:val="1"/>
      <w:numFmt w:val="decimal"/>
      <w:suff w:val="space"/>
      <w:lvlText w:val="%1)"/>
      <w:lvlJc w:val="left"/>
      <w:pPr>
        <w:ind w:left="723" w:leftChars="0" w:firstLine="0" w:firstLineChars="0"/>
      </w:pPr>
    </w:lvl>
  </w:abstractNum>
  <w:abstractNum w:abstractNumId="1">
    <w:nsid w:val="FFBBE71F"/>
    <w:multiLevelType w:val="singleLevel"/>
    <w:tmpl w:val="FFBBE71F"/>
    <w:lvl w:ilvl="0" w:tentative="0">
      <w:start w:val="2"/>
      <w:numFmt w:val="decimal"/>
      <w:suff w:val="space"/>
      <w:lvlText w:val="%1)"/>
      <w:lvlJc w:val="left"/>
      <w:pPr>
        <w:ind w:left="781" w:leftChars="0" w:firstLine="0" w:firstLineChars="0"/>
      </w:pPr>
    </w:lvl>
  </w:abstractNum>
  <w:abstractNum w:abstractNumId="2">
    <w:nsid w:val="67BB3C32"/>
    <w:multiLevelType w:val="singleLevel"/>
    <w:tmpl w:val="67BB3C32"/>
    <w:lvl w:ilvl="0" w:tentative="0">
      <w:start w:val="1"/>
      <w:numFmt w:val="decimal"/>
      <w:suff w:val="space"/>
      <w:lvlText w:val="%1."/>
      <w:lvlJc w:val="left"/>
      <w:pPr>
        <w:ind w:left="-15"/>
      </w:pPr>
    </w:lvl>
  </w:abstractNum>
  <w:abstractNum w:abstractNumId="3">
    <w:nsid w:val="796EE5A9"/>
    <w:multiLevelType w:val="singleLevel"/>
    <w:tmpl w:val="796EE5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8B96"/>
    <w:rsid w:val="07D653C6"/>
    <w:rsid w:val="0DDE503E"/>
    <w:rsid w:val="163C4673"/>
    <w:rsid w:val="29615A12"/>
    <w:rsid w:val="34F577DC"/>
    <w:rsid w:val="3547067E"/>
    <w:rsid w:val="3BF88B96"/>
    <w:rsid w:val="3CD97263"/>
    <w:rsid w:val="4D1F0AFB"/>
    <w:rsid w:val="71373811"/>
    <w:rsid w:val="737A1DC7"/>
    <w:rsid w:val="79FDB44E"/>
    <w:rsid w:val="7DD057F9"/>
    <w:rsid w:val="7EB7B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6">
    <w:name w:val="p1"/>
    <w:basedOn w:val="1"/>
    <w:qFormat/>
    <w:uiPriority w:val="0"/>
    <w:pPr>
      <w:spacing w:before="0" w:beforeAutospacing="0" w:after="0" w:afterAutospacing="0"/>
      <w:ind w:left="0" w:right="0"/>
      <w:jc w:val="center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7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000000"/>
      <w:kern w:val="0"/>
      <w:sz w:val="22"/>
      <w:szCs w:val="22"/>
      <w:lang w:val="en-US" w:eastAsia="zh-CN" w:bidi="ar"/>
    </w:rPr>
  </w:style>
  <w:style w:type="character" w:customStyle="1" w:styleId="8">
    <w:name w:val="s1"/>
    <w:basedOn w:val="4"/>
    <w:qFormat/>
    <w:uiPriority w:val="0"/>
    <w:rPr>
      <w:rFonts w:hint="eastAsia" w:ascii="pingfang sc" w:hAnsi="pingfang sc" w:eastAsia="pingfang sc" w:cs="pingfang sc"/>
      <w:sz w:val="22"/>
      <w:szCs w:val="22"/>
    </w:rPr>
  </w:style>
  <w:style w:type="paragraph" w:customStyle="1" w:styleId="9">
    <w:name w:val="p5"/>
    <w:basedOn w:val="1"/>
    <w:qFormat/>
    <w:uiPriority w:val="0"/>
    <w:pPr>
      <w:spacing w:before="0" w:beforeAutospacing="0" w:after="0" w:afterAutospacing="0"/>
      <w:ind w:left="0" w:right="0"/>
      <w:jc w:val="center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1615</Words>
  <Characters>1711</Characters>
  <Lines>0</Lines>
  <Paragraphs>0</Paragraphs>
  <TotalTime>7</TotalTime>
  <ScaleCrop>false</ScaleCrop>
  <LinksUpToDate>false</LinksUpToDate>
  <CharactersWithSpaces>1734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2025-04-09T15:11:00Z</dcterms:created>
  <dc:creator>刘浩然 Lianne</dc:creator>
  <cp:lastModifiedBy>四月</cp:lastModifiedBy>
  <dcterms:modified xsi:type="dcterms:W3CDTF">2026-05-19T09:19:47Z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F84375D419A041A881938F3B20C2B785_13</vt:lpwstr>
  </property>
  <property fmtid="{D5CDD505-2E9C-101B-9397-08002B2CF9AE}" pid="4" name="KSOTemplateDocerSaveRecord">
    <vt:lpwstr>eyJoZGlkIjoiMDkzZTFkZGQ0YzZmYTAzMWZhYWRkODM3ZmRhYWQ0ZTMiLCJ1c2VySWQiOiIxNDg1MjYzOTY2In0=</vt:lpwstr>
  </property>
</Properties>
</file>