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96" w:rsidRDefault="00856A61">
      <w:pPr>
        <w:autoSpaceDE w:val="0"/>
        <w:autoSpaceDN w:val="0"/>
        <w:adjustRightInd w:val="0"/>
        <w:snapToGrid w:val="0"/>
        <w:spacing w:line="360" w:lineRule="auto"/>
        <w:jc w:val="center"/>
        <w:rPr>
          <w:rFonts w:ascii="宋体" w:eastAsia="宋体" w:hAnsi="宋体" w:cs="瀹嬩綋"/>
          <w:color w:val="000000"/>
          <w:kern w:val="0"/>
          <w:sz w:val="24"/>
          <w:szCs w:val="24"/>
        </w:rPr>
      </w:pPr>
      <w:bookmarkStart w:id="0" w:name="_GoBack"/>
      <w:bookmarkEnd w:id="0"/>
      <w:r>
        <w:rPr>
          <w:rFonts w:ascii="宋体" w:eastAsia="宋体" w:hAnsi="宋体" w:cs="瀹嬩綋" w:hint="eastAsia"/>
          <w:b/>
          <w:color w:val="000000"/>
          <w:kern w:val="0"/>
          <w:sz w:val="32"/>
          <w:szCs w:val="32"/>
        </w:rPr>
        <w:t>厦门大学大学生化学实验创新设计竞赛章程</w:t>
      </w:r>
      <w:r>
        <w:rPr>
          <w:rFonts w:ascii="宋体" w:eastAsia="宋体" w:hAnsi="宋体" w:cs="瀹嬩綋"/>
          <w:b/>
          <w:color w:val="000000"/>
          <w:kern w:val="0"/>
          <w:sz w:val="32"/>
          <w:szCs w:val="32"/>
        </w:rPr>
        <w:t xml:space="preserve"> </w:t>
      </w:r>
      <w:r>
        <w:rPr>
          <w:rFonts w:ascii="宋体" w:eastAsia="宋体" w:hAnsi="宋体" w:cs="瀹嬩綋" w:hint="eastAsia"/>
          <w:b/>
          <w:color w:val="000000"/>
          <w:kern w:val="0"/>
          <w:sz w:val="32"/>
          <w:szCs w:val="32"/>
        </w:rPr>
        <w:t>（试行）</w:t>
      </w:r>
    </w:p>
    <w:p w:rsidR="001B0E96" w:rsidRDefault="00856A61">
      <w:pPr>
        <w:autoSpaceDE w:val="0"/>
        <w:autoSpaceDN w:val="0"/>
        <w:adjustRightInd w:val="0"/>
        <w:snapToGrid w:val="0"/>
        <w:spacing w:line="360" w:lineRule="auto"/>
        <w:jc w:val="center"/>
        <w:rPr>
          <w:rFonts w:ascii="宋体" w:eastAsia="宋体" w:hAnsi="宋体" w:cs="瀹嬩綋"/>
          <w:b/>
          <w:color w:val="000000"/>
          <w:kern w:val="0"/>
          <w:sz w:val="28"/>
          <w:szCs w:val="28"/>
        </w:rPr>
      </w:pPr>
      <w:r>
        <w:rPr>
          <w:rFonts w:ascii="宋体" w:eastAsia="宋体" w:hAnsi="宋体" w:cs="瀹嬩綋" w:hint="eastAsia"/>
          <w:b/>
          <w:color w:val="000000"/>
          <w:kern w:val="0"/>
          <w:sz w:val="28"/>
          <w:szCs w:val="28"/>
        </w:rPr>
        <w:t>第一章</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总</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则</w:t>
      </w:r>
    </w:p>
    <w:p w:rsidR="001B0E96" w:rsidRDefault="00856A61">
      <w:pPr>
        <w:autoSpaceDE w:val="0"/>
        <w:autoSpaceDN w:val="0"/>
        <w:adjustRightInd w:val="0"/>
        <w:snapToGrid w:val="0"/>
        <w:spacing w:line="360" w:lineRule="auto"/>
        <w:ind w:firstLineChars="236" w:firstLine="569"/>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第一条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厦门</w:t>
      </w:r>
      <w:r>
        <w:rPr>
          <w:rFonts w:ascii="宋体" w:eastAsia="宋体" w:hAnsi="宋体" w:cs="瀹嬩綋" w:hint="eastAsia"/>
          <w:kern w:val="0"/>
          <w:sz w:val="24"/>
          <w:szCs w:val="24"/>
        </w:rPr>
        <w:t>大学大学生化学实验创新设计竞赛是由厦门大学教务处主办，厦门大学化学化工学院</w:t>
      </w:r>
      <w:r>
        <w:rPr>
          <w:rFonts w:ascii="宋体" w:eastAsia="宋体" w:hAnsi="宋体" w:cs="瀹嬩綋"/>
          <w:kern w:val="0"/>
          <w:sz w:val="24"/>
          <w:szCs w:val="24"/>
        </w:rPr>
        <w:t>和化学国家级实验教学示范中心（厦门大学）（简称</w:t>
      </w:r>
      <w:r>
        <w:rPr>
          <w:rFonts w:ascii="宋体" w:eastAsia="宋体" w:hAnsi="宋体" w:cs="瀹嬩綋"/>
          <w:kern w:val="0"/>
          <w:sz w:val="24"/>
          <w:szCs w:val="24"/>
        </w:rPr>
        <w:t>“</w:t>
      </w:r>
      <w:r>
        <w:rPr>
          <w:rFonts w:ascii="宋体" w:eastAsia="宋体" w:hAnsi="宋体" w:cs="瀹嬩綋"/>
          <w:kern w:val="0"/>
          <w:sz w:val="24"/>
          <w:szCs w:val="24"/>
        </w:rPr>
        <w:t>化学实验中心</w:t>
      </w:r>
      <w:r>
        <w:rPr>
          <w:rFonts w:ascii="宋体" w:eastAsia="宋体" w:hAnsi="宋体" w:cs="瀹嬩綋"/>
          <w:kern w:val="0"/>
          <w:sz w:val="24"/>
          <w:szCs w:val="24"/>
        </w:rPr>
        <w:t>”</w:t>
      </w:r>
      <w:r>
        <w:rPr>
          <w:rFonts w:ascii="宋体" w:eastAsia="宋体" w:hAnsi="宋体" w:cs="瀹嬩綋"/>
          <w:kern w:val="0"/>
          <w:sz w:val="24"/>
          <w:szCs w:val="24"/>
        </w:rPr>
        <w:t>）</w:t>
      </w:r>
      <w:r>
        <w:rPr>
          <w:rFonts w:ascii="宋体" w:eastAsia="宋体" w:hAnsi="宋体" w:cs="瀹嬩綋" w:hint="eastAsia"/>
          <w:kern w:val="0"/>
          <w:sz w:val="24"/>
          <w:szCs w:val="24"/>
        </w:rPr>
        <w:t>承办的面向全校在读本科生的</w:t>
      </w:r>
      <w:r>
        <w:rPr>
          <w:rFonts w:ascii="宋体" w:eastAsia="宋体" w:hAnsi="宋体" w:cs="瀹嬩綋" w:hint="eastAsia"/>
          <w:color w:val="000000"/>
          <w:kern w:val="0"/>
          <w:sz w:val="24"/>
          <w:szCs w:val="24"/>
        </w:rPr>
        <w:t>学科竞赛。</w:t>
      </w:r>
    </w:p>
    <w:p w:rsidR="001B0E96" w:rsidRDefault="00856A61">
      <w:pPr>
        <w:autoSpaceDE w:val="0"/>
        <w:autoSpaceDN w:val="0"/>
        <w:adjustRightInd w:val="0"/>
        <w:snapToGrid w:val="0"/>
        <w:spacing w:line="360" w:lineRule="auto"/>
        <w:ind w:firstLineChars="236" w:firstLine="566"/>
        <w:rPr>
          <w:rFonts w:ascii="宋体" w:eastAsia="宋体" w:hAnsi="宋体" w:cs="瀹嬩綋"/>
          <w:color w:val="000000"/>
          <w:kern w:val="0"/>
          <w:sz w:val="24"/>
          <w:szCs w:val="24"/>
        </w:rPr>
      </w:pPr>
      <w:r>
        <w:rPr>
          <w:rFonts w:ascii="宋体" w:eastAsia="宋体" w:hAnsi="宋体" w:cs="瀹嬩綋" w:hint="eastAsia"/>
          <w:color w:val="000000"/>
          <w:kern w:val="0"/>
          <w:sz w:val="24"/>
          <w:szCs w:val="24"/>
        </w:rPr>
        <w:t>举办竞赛的目的在于夯实大学生的化学基础知识、基本理论和基本技能，强化大学生发现问题、分析问题和解决问题的能力，培养大学生的创新意识、创新能力和创新精神，建立一个展示大学生实践创新能力的交流平台，推动我校实践教学模式改革。</w:t>
      </w:r>
    </w:p>
    <w:p w:rsidR="001B0E96" w:rsidRDefault="00856A61">
      <w:pPr>
        <w:autoSpaceDE w:val="0"/>
        <w:autoSpaceDN w:val="0"/>
        <w:adjustRightInd w:val="0"/>
        <w:snapToGrid w:val="0"/>
        <w:spacing w:beforeLines="50" w:before="156" w:afterLines="50" w:after="156" w:line="360" w:lineRule="auto"/>
        <w:ind w:firstLineChars="236" w:firstLine="569"/>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第二条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竞赛本着公开、公平、公正的原则，坚持以赛促学、以赛促教的主旨。</w:t>
      </w:r>
    </w:p>
    <w:p w:rsidR="001B0E96" w:rsidRDefault="00856A61">
      <w:pPr>
        <w:autoSpaceDE w:val="0"/>
        <w:autoSpaceDN w:val="0"/>
        <w:adjustRightInd w:val="0"/>
        <w:snapToGrid w:val="0"/>
        <w:spacing w:line="360" w:lineRule="auto"/>
        <w:jc w:val="center"/>
        <w:rPr>
          <w:rFonts w:ascii="宋体" w:eastAsia="宋体" w:hAnsi="宋体" w:cs="瀹嬩綋"/>
          <w:b/>
          <w:color w:val="000000"/>
          <w:kern w:val="0"/>
          <w:sz w:val="28"/>
          <w:szCs w:val="28"/>
        </w:rPr>
      </w:pPr>
      <w:r>
        <w:rPr>
          <w:rFonts w:ascii="宋体" w:eastAsia="宋体" w:hAnsi="宋体" w:cs="瀹嬩綋" w:hint="eastAsia"/>
          <w:b/>
          <w:color w:val="000000"/>
          <w:kern w:val="0"/>
          <w:sz w:val="28"/>
          <w:szCs w:val="28"/>
        </w:rPr>
        <w:t>第二章</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竞赛组织机构及职责</w:t>
      </w:r>
    </w:p>
    <w:p w:rsidR="001B0E96" w:rsidRDefault="00856A61">
      <w:pPr>
        <w:autoSpaceDE w:val="0"/>
        <w:autoSpaceDN w:val="0"/>
        <w:adjustRightInd w:val="0"/>
        <w:snapToGrid w:val="0"/>
        <w:spacing w:beforeLines="50" w:before="156" w:afterLines="50" w:after="156"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第三条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竞赛组委会</w:t>
      </w:r>
    </w:p>
    <w:p w:rsidR="001B0E96" w:rsidRDefault="00856A61">
      <w:pPr>
        <w:autoSpaceDE w:val="0"/>
        <w:autoSpaceDN w:val="0"/>
        <w:adjustRightInd w:val="0"/>
        <w:snapToGrid w:val="0"/>
        <w:spacing w:line="360" w:lineRule="auto"/>
        <w:ind w:firstLineChars="236" w:firstLine="566"/>
        <w:jc w:val="left"/>
        <w:rPr>
          <w:rFonts w:ascii="宋体" w:eastAsia="宋体" w:hAnsi="宋体" w:cs="Times New Roman"/>
          <w:color w:val="000000"/>
          <w:kern w:val="0"/>
          <w:sz w:val="24"/>
          <w:szCs w:val="24"/>
        </w:rPr>
      </w:pPr>
      <w:r>
        <w:rPr>
          <w:rFonts w:ascii="宋体" w:eastAsia="宋体" w:hAnsi="宋体" w:cs="瀹嬩綋" w:hint="eastAsia"/>
          <w:color w:val="000000"/>
          <w:kern w:val="0"/>
          <w:sz w:val="24"/>
          <w:szCs w:val="24"/>
        </w:rPr>
        <w:t>竞赛组委会由</w:t>
      </w:r>
      <w:r>
        <w:rPr>
          <w:rFonts w:ascii="宋体" w:eastAsia="宋体" w:hAnsi="宋体" w:cs="瀹嬩綋"/>
          <w:color w:val="000000"/>
          <w:kern w:val="0"/>
          <w:sz w:val="24"/>
          <w:szCs w:val="24"/>
        </w:rPr>
        <w:t>承办</w:t>
      </w:r>
      <w:r>
        <w:rPr>
          <w:rFonts w:ascii="宋体" w:eastAsia="宋体" w:hAnsi="宋体" w:cs="瀹嬩綋" w:hint="eastAsia"/>
          <w:color w:val="000000"/>
          <w:kern w:val="0"/>
          <w:sz w:val="24"/>
          <w:szCs w:val="24"/>
        </w:rPr>
        <w:t>学院和化学实验中心负责人等相关人员组成，厦门大学教务处审核后公布，具体负责竞赛的领导和组织工作。组委会的主要职责是：</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Times New Roman"/>
          <w:color w:val="000000"/>
          <w:kern w:val="0"/>
          <w:sz w:val="24"/>
          <w:szCs w:val="24"/>
        </w:rPr>
      </w:pPr>
      <w:r>
        <w:rPr>
          <w:rFonts w:ascii="宋体" w:eastAsia="宋体" w:hAnsi="宋体" w:cs="瀹嬩綋" w:hint="eastAsia"/>
          <w:color w:val="000000"/>
          <w:kern w:val="0"/>
          <w:sz w:val="24"/>
          <w:szCs w:val="24"/>
        </w:rPr>
        <w:t>制定竞赛方案，包括竞赛要求和竞赛规则等；</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Times New Roman" w:hint="eastAsia"/>
          <w:color w:val="000000"/>
          <w:kern w:val="0"/>
          <w:sz w:val="24"/>
          <w:szCs w:val="24"/>
        </w:rPr>
        <w:t>发布竞赛通知，组织宣讲动员会和与竞赛相关的赛前技能培训等；</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Times New Roman" w:hint="eastAsia"/>
          <w:color w:val="000000"/>
          <w:kern w:val="0"/>
          <w:sz w:val="24"/>
          <w:szCs w:val="24"/>
        </w:rPr>
        <w:t>负责竞赛报名、参赛作品收集和格式审核等工作；</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负责组织实验作品（简称“作品”）评审、现场答辩、评定竞赛成绩等考务工作；</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确定最后获奖名单并公示竞赛结果；</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Times New Roman" w:hint="eastAsia"/>
          <w:color w:val="000000"/>
          <w:kern w:val="0"/>
          <w:sz w:val="24"/>
          <w:szCs w:val="24"/>
        </w:rPr>
        <w:t>完成</w:t>
      </w:r>
      <w:r>
        <w:rPr>
          <w:rFonts w:ascii="宋体" w:eastAsia="宋体" w:hAnsi="宋体" w:cs="瀹嬩綋" w:hint="eastAsia"/>
          <w:color w:val="000000"/>
          <w:kern w:val="0"/>
          <w:sz w:val="24"/>
          <w:szCs w:val="24"/>
        </w:rPr>
        <w:t>竞赛总结报告，向厦门大学教务处提交工作总结；</w:t>
      </w:r>
    </w:p>
    <w:p w:rsidR="001B0E96" w:rsidRDefault="00856A61">
      <w:pPr>
        <w:pStyle w:val="a9"/>
        <w:numPr>
          <w:ilvl w:val="0"/>
          <w:numId w:val="1"/>
        </w:numPr>
        <w:autoSpaceDE w:val="0"/>
        <w:autoSpaceDN w:val="0"/>
        <w:adjustRightInd w:val="0"/>
        <w:snapToGrid w:val="0"/>
        <w:spacing w:line="360" w:lineRule="auto"/>
        <w:ind w:firstLineChars="0"/>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建设竞赛“作品库”和“专家库”。</w:t>
      </w:r>
    </w:p>
    <w:p w:rsidR="001B0E96" w:rsidRDefault="00856A61">
      <w:pPr>
        <w:autoSpaceDE w:val="0"/>
        <w:autoSpaceDN w:val="0"/>
        <w:adjustRightInd w:val="0"/>
        <w:snapToGrid w:val="0"/>
        <w:spacing w:beforeLines="50" w:before="156"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第四条</w:t>
      </w:r>
      <w:r>
        <w:rPr>
          <w:rFonts w:ascii="宋体" w:eastAsia="宋体" w:hAnsi="宋体" w:cs="瀹嬩綋" w:hint="eastAsia"/>
          <w:color w:val="000000"/>
          <w:kern w:val="0"/>
          <w:sz w:val="24"/>
          <w:szCs w:val="24"/>
        </w:rPr>
        <w:t xml:space="preserve"> </w:t>
      </w:r>
      <w:r>
        <w:rPr>
          <w:rFonts w:ascii="宋体" w:eastAsia="宋体" w:hAnsi="宋体" w:cs="瀹嬩綋" w:hint="eastAsia"/>
          <w:color w:val="000000"/>
          <w:kern w:val="0"/>
          <w:sz w:val="24"/>
          <w:szCs w:val="24"/>
        </w:rPr>
        <w:t>竞赛专家工作组</w:t>
      </w:r>
    </w:p>
    <w:p w:rsidR="001B0E96" w:rsidRDefault="00856A61">
      <w:pPr>
        <w:autoSpaceDE w:val="0"/>
        <w:autoSpaceDN w:val="0"/>
        <w:adjustRightInd w:val="0"/>
        <w:snapToGrid w:val="0"/>
        <w:spacing w:beforeLines="50" w:before="156"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竞赛专家工作组由厦门大学及兄弟高校相关学科专家组成，采用回避制度。专家工作组的主要职责是：</w:t>
      </w:r>
    </w:p>
    <w:p w:rsidR="001B0E96" w:rsidRDefault="00856A61">
      <w:pPr>
        <w:pStyle w:val="a9"/>
        <w:numPr>
          <w:ilvl w:val="0"/>
          <w:numId w:val="2"/>
        </w:numPr>
        <w:autoSpaceDE w:val="0"/>
        <w:autoSpaceDN w:val="0"/>
        <w:adjustRightInd w:val="0"/>
        <w:snapToGrid w:val="0"/>
        <w:spacing w:beforeLines="50" w:before="156" w:line="360" w:lineRule="auto"/>
        <w:ind w:firstLineChars="0"/>
        <w:jc w:val="left"/>
        <w:rPr>
          <w:rFonts w:ascii="宋体" w:eastAsia="宋体" w:hAnsi="宋体" w:cs="瀹嬩綋"/>
          <w:color w:val="000000"/>
          <w:kern w:val="0"/>
          <w:sz w:val="24"/>
          <w:szCs w:val="24"/>
        </w:rPr>
      </w:pPr>
      <w:r>
        <w:rPr>
          <w:rFonts w:ascii="宋体" w:eastAsia="宋体" w:hAnsi="宋体" w:cs="瀹嬩綋"/>
          <w:color w:val="000000"/>
          <w:kern w:val="0"/>
          <w:sz w:val="24"/>
          <w:szCs w:val="24"/>
        </w:rPr>
        <w:t>负责竞赛作品</w:t>
      </w:r>
      <w:r>
        <w:rPr>
          <w:rFonts w:ascii="宋体" w:eastAsia="宋体" w:hAnsi="宋体" w:cs="瀹嬩綋" w:hint="eastAsia"/>
          <w:color w:val="000000"/>
          <w:kern w:val="0"/>
          <w:sz w:val="24"/>
          <w:szCs w:val="24"/>
        </w:rPr>
        <w:t>评审，评定作品成绩，选出参赛队伍进入</w:t>
      </w:r>
      <w:r>
        <w:rPr>
          <w:rFonts w:ascii="宋体" w:eastAsia="宋体" w:hAnsi="宋体" w:cs="瀹嬩綋"/>
          <w:color w:val="000000"/>
          <w:kern w:val="0"/>
          <w:sz w:val="24"/>
          <w:szCs w:val="24"/>
        </w:rPr>
        <w:t>决赛</w:t>
      </w:r>
      <w:r>
        <w:rPr>
          <w:rFonts w:ascii="宋体" w:eastAsia="宋体" w:hAnsi="宋体" w:cs="瀹嬩綋" w:hint="eastAsia"/>
          <w:color w:val="000000"/>
          <w:kern w:val="0"/>
          <w:sz w:val="24"/>
          <w:szCs w:val="24"/>
        </w:rPr>
        <w:t>；</w:t>
      </w:r>
    </w:p>
    <w:p w:rsidR="001B0E96" w:rsidRDefault="00856A61">
      <w:pPr>
        <w:pStyle w:val="a9"/>
        <w:numPr>
          <w:ilvl w:val="0"/>
          <w:numId w:val="2"/>
        </w:numPr>
        <w:autoSpaceDE w:val="0"/>
        <w:autoSpaceDN w:val="0"/>
        <w:adjustRightInd w:val="0"/>
        <w:snapToGrid w:val="0"/>
        <w:spacing w:beforeLines="50" w:before="156" w:line="360" w:lineRule="auto"/>
        <w:ind w:firstLineChars="0"/>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负责决赛现场答辩评审工作，评定竞赛最后总成绩；</w:t>
      </w:r>
    </w:p>
    <w:p w:rsidR="001B0E96" w:rsidRDefault="00856A61">
      <w:pPr>
        <w:pStyle w:val="a9"/>
        <w:numPr>
          <w:ilvl w:val="0"/>
          <w:numId w:val="2"/>
        </w:numPr>
        <w:autoSpaceDE w:val="0"/>
        <w:autoSpaceDN w:val="0"/>
        <w:adjustRightInd w:val="0"/>
        <w:snapToGrid w:val="0"/>
        <w:spacing w:beforeLines="50" w:before="156" w:line="360" w:lineRule="auto"/>
        <w:ind w:firstLineChars="0"/>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lastRenderedPageBreak/>
        <w:t>推荐优秀作品参加全国大学生化学实验创新设计大赛华南赛区竞赛。</w:t>
      </w:r>
    </w:p>
    <w:p w:rsidR="001B0E96" w:rsidRDefault="00856A61">
      <w:pPr>
        <w:autoSpaceDE w:val="0"/>
        <w:autoSpaceDN w:val="0"/>
        <w:adjustRightInd w:val="0"/>
        <w:snapToGrid w:val="0"/>
        <w:spacing w:beforeLines="50" w:before="156" w:afterLines="50" w:after="156" w:line="360" w:lineRule="auto"/>
        <w:jc w:val="center"/>
        <w:rPr>
          <w:rFonts w:ascii="宋体" w:eastAsia="宋体" w:hAnsi="宋体" w:cs="瀹嬩綋"/>
          <w:b/>
          <w:color w:val="000000"/>
          <w:kern w:val="0"/>
          <w:sz w:val="28"/>
          <w:szCs w:val="28"/>
        </w:rPr>
      </w:pPr>
      <w:r>
        <w:rPr>
          <w:rFonts w:ascii="宋体" w:eastAsia="宋体" w:hAnsi="宋体" w:cs="瀹嬩綋" w:hint="eastAsia"/>
          <w:b/>
          <w:color w:val="000000"/>
          <w:kern w:val="0"/>
          <w:sz w:val="28"/>
          <w:szCs w:val="28"/>
        </w:rPr>
        <w:t>第三章</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竞赛</w:t>
      </w:r>
    </w:p>
    <w:p w:rsidR="001B0E96" w:rsidRDefault="00856A61">
      <w:pPr>
        <w:autoSpaceDE w:val="0"/>
        <w:autoSpaceDN w:val="0"/>
        <w:adjustRightInd w:val="0"/>
        <w:snapToGrid w:val="0"/>
        <w:spacing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w:t>
      </w:r>
      <w:r>
        <w:rPr>
          <w:rFonts w:ascii="宋体" w:eastAsia="宋体" w:hAnsi="宋体" w:cs="瀹嬩綋"/>
          <w:b/>
          <w:color w:val="000000"/>
          <w:kern w:val="0"/>
          <w:sz w:val="24"/>
          <w:szCs w:val="24"/>
        </w:rPr>
        <w:t>五</w:t>
      </w:r>
      <w:r>
        <w:rPr>
          <w:rFonts w:ascii="宋体" w:eastAsia="宋体" w:hAnsi="宋体" w:cs="瀹嬩綋" w:hint="eastAsia"/>
          <w:b/>
          <w:color w:val="000000"/>
          <w:kern w:val="0"/>
          <w:sz w:val="24"/>
          <w:szCs w:val="24"/>
        </w:rPr>
        <w:t>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竞赛内容</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参赛作品应符合本科生实验教学或者科普宣传的要求，并且在参赛当年</w:t>
      </w:r>
      <w:r>
        <w:rPr>
          <w:rFonts w:ascii="宋体" w:eastAsia="宋体" w:hAnsi="宋体" w:cs="瀹嬩綋" w:hint="eastAsia"/>
          <w:color w:val="000000"/>
          <w:kern w:val="0"/>
          <w:sz w:val="24"/>
          <w:szCs w:val="24"/>
        </w:rPr>
        <w:t>1</w:t>
      </w:r>
      <w:r>
        <w:rPr>
          <w:rFonts w:ascii="宋体" w:eastAsia="宋体" w:hAnsi="宋体" w:cs="瀹嬩綋" w:hint="eastAsia"/>
          <w:color w:val="000000"/>
          <w:kern w:val="0"/>
          <w:sz w:val="24"/>
          <w:szCs w:val="24"/>
        </w:rPr>
        <w:t>月</w:t>
      </w:r>
      <w:r>
        <w:rPr>
          <w:rFonts w:ascii="宋体" w:eastAsia="宋体" w:hAnsi="宋体" w:cs="瀹嬩綋" w:hint="eastAsia"/>
          <w:color w:val="000000"/>
          <w:kern w:val="0"/>
          <w:sz w:val="24"/>
          <w:szCs w:val="24"/>
        </w:rPr>
        <w:t>1</w:t>
      </w:r>
      <w:r>
        <w:rPr>
          <w:rFonts w:ascii="宋体" w:eastAsia="宋体" w:hAnsi="宋体" w:cs="瀹嬩綋" w:hint="eastAsia"/>
          <w:color w:val="000000"/>
          <w:kern w:val="0"/>
          <w:sz w:val="24"/>
          <w:szCs w:val="24"/>
        </w:rPr>
        <w:t>日前未在正式出版物公开发表或在同级竞赛活动中未获得过奖。竞赛内容分为以下三类：</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1</w:t>
      </w:r>
      <w:r>
        <w:rPr>
          <w:rFonts w:ascii="宋体" w:eastAsia="宋体" w:hAnsi="宋体" w:cs="瀹嬩綋" w:hint="eastAsia"/>
          <w:color w:val="000000"/>
          <w:kern w:val="0"/>
          <w:sz w:val="24"/>
          <w:szCs w:val="24"/>
        </w:rPr>
        <w:t>．新创实验设计</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是指把反映新知识、新理论、新技术、新方法的科研成果设计为适合本科生实验教学需要的基础实验或者综合实验。所提交的新创实验在国内外教材、杂志未曾发表，需要经过反复验证，确保可重复，时长适宜教学（基础实验小于</w:t>
      </w:r>
      <w:r>
        <w:rPr>
          <w:rFonts w:ascii="宋体" w:eastAsia="宋体" w:hAnsi="宋体" w:cs="Times New Roman"/>
          <w:color w:val="000000"/>
          <w:kern w:val="0"/>
          <w:sz w:val="24"/>
          <w:szCs w:val="24"/>
        </w:rPr>
        <w:t>8</w:t>
      </w:r>
      <w:r>
        <w:rPr>
          <w:rFonts w:ascii="宋体" w:eastAsia="宋体" w:hAnsi="宋体" w:cs="瀹嬩綋" w:hint="eastAsia"/>
          <w:color w:val="000000"/>
          <w:kern w:val="0"/>
          <w:sz w:val="24"/>
          <w:szCs w:val="24"/>
        </w:rPr>
        <w:t>小时，综合实验小于</w:t>
      </w:r>
      <w:r>
        <w:rPr>
          <w:rFonts w:ascii="宋体" w:eastAsia="宋体" w:hAnsi="宋体" w:cs="Times New Roman"/>
          <w:color w:val="000000"/>
          <w:kern w:val="0"/>
          <w:sz w:val="24"/>
          <w:szCs w:val="24"/>
        </w:rPr>
        <w:t>24</w:t>
      </w:r>
      <w:r>
        <w:rPr>
          <w:rFonts w:ascii="宋体" w:eastAsia="宋体" w:hAnsi="宋体" w:cs="瀹嬩綋" w:hint="eastAsia"/>
          <w:color w:val="000000"/>
          <w:kern w:val="0"/>
          <w:sz w:val="24"/>
          <w:szCs w:val="24"/>
        </w:rPr>
        <w:t>小时）。</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 xml:space="preserve">2. </w:t>
      </w:r>
      <w:r>
        <w:rPr>
          <w:rFonts w:ascii="宋体" w:eastAsia="宋体" w:hAnsi="宋体" w:cs="瀹嬩綋" w:hint="eastAsia"/>
          <w:color w:val="000000"/>
          <w:kern w:val="0"/>
          <w:sz w:val="24"/>
          <w:szCs w:val="24"/>
        </w:rPr>
        <w:t>已有实验创新设计</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是指改革现有国内外教材或杂志中教学实验的教学内容、教学方法或者教学手段，对其进行创新设计，使之更贴合现代化学学科发展，更有利于学生创新思维和科研能力的培养。</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3</w:t>
      </w:r>
      <w:r>
        <w:rPr>
          <w:rFonts w:ascii="宋体" w:eastAsia="宋体" w:hAnsi="宋体" w:cs="瀹嬩綋" w:hint="eastAsia"/>
          <w:color w:val="000000"/>
          <w:kern w:val="0"/>
          <w:sz w:val="24"/>
          <w:szCs w:val="24"/>
        </w:rPr>
        <w:t>．科普实验设计</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科普实验受众为社会公众及中小学生，要求内容反映化学之趣、化学之美、化学对社会发展的贡献等。提交的作品需符合安全、绿色、趣味、易操作的要求，便于公众操作并能给公众留下深刻印象，有助于公众了解和正确认识化学，激发青少年学习化学的兴趣和热情。</w:t>
      </w:r>
    </w:p>
    <w:p w:rsidR="001B0E96" w:rsidRDefault="00856A61">
      <w:pPr>
        <w:autoSpaceDE w:val="0"/>
        <w:autoSpaceDN w:val="0"/>
        <w:adjustRightInd w:val="0"/>
        <w:snapToGrid w:val="0"/>
        <w:spacing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w:t>
      </w:r>
      <w:r>
        <w:rPr>
          <w:rFonts w:ascii="宋体" w:eastAsia="宋体" w:hAnsi="宋体" w:cs="瀹嬩綋"/>
          <w:b/>
          <w:color w:val="000000"/>
          <w:kern w:val="0"/>
          <w:sz w:val="24"/>
          <w:szCs w:val="24"/>
        </w:rPr>
        <w:t>六</w:t>
      </w:r>
      <w:r>
        <w:rPr>
          <w:rFonts w:ascii="宋体" w:eastAsia="宋体" w:hAnsi="宋体" w:cs="瀹嬩綋" w:hint="eastAsia"/>
          <w:b/>
          <w:color w:val="000000"/>
          <w:kern w:val="0"/>
          <w:sz w:val="24"/>
          <w:szCs w:val="24"/>
        </w:rPr>
        <w:t>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竞赛方式</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该竞赛原则上每年举办一次，具体竞赛日期由竞赛组委会发布。</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根据参赛作品内容，竞赛</w:t>
      </w:r>
      <w:r>
        <w:rPr>
          <w:rFonts w:ascii="宋体" w:eastAsia="宋体" w:hAnsi="宋体" w:cs="瀹嬩綋" w:hint="eastAsia"/>
          <w:color w:val="000000"/>
          <w:kern w:val="0"/>
          <w:sz w:val="24"/>
          <w:szCs w:val="24"/>
        </w:rPr>
        <w:t>按照新创实验、改进实验和科普实验三个赛道进行。</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竞赛作品评审由组委会组织进行，邀请竞赛专家工作组成员通过函评方式评审实验作品并打分，根据实验作品的评审成绩，组委会确定进入决赛的参赛队伍。</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决赛竞赛成绩由实验作品成绩和现场答辩成绩两部分组成，</w:t>
      </w:r>
      <w:r>
        <w:rPr>
          <w:rFonts w:ascii="宋体" w:eastAsia="宋体" w:hAnsi="宋体" w:cs="瀹嬩綋" w:hint="eastAsia"/>
          <w:kern w:val="0"/>
          <w:sz w:val="24"/>
          <w:szCs w:val="24"/>
        </w:rPr>
        <w:t>分别占</w:t>
      </w:r>
      <w:r>
        <w:rPr>
          <w:rFonts w:ascii="宋体" w:eastAsia="宋体" w:hAnsi="宋体" w:cs="å®‹ä½“"/>
          <w:kern w:val="0"/>
          <w:sz w:val="24"/>
          <w:szCs w:val="24"/>
        </w:rPr>
        <w:t>50%</w:t>
      </w:r>
      <w:r>
        <w:rPr>
          <w:rFonts w:ascii="宋体" w:eastAsia="宋体" w:hAnsi="宋体" w:cs="瀹嬩綋" w:hint="eastAsia"/>
          <w:kern w:val="0"/>
          <w:sz w:val="24"/>
          <w:szCs w:val="24"/>
        </w:rPr>
        <w:t>和</w:t>
      </w:r>
      <w:r>
        <w:rPr>
          <w:rFonts w:ascii="宋体" w:eastAsia="宋体" w:hAnsi="宋体" w:cs="å®‹ä½“"/>
          <w:kern w:val="0"/>
          <w:sz w:val="24"/>
          <w:szCs w:val="24"/>
        </w:rPr>
        <w:t>50%</w:t>
      </w:r>
      <w:r>
        <w:rPr>
          <w:rFonts w:ascii="宋体" w:eastAsia="宋体" w:hAnsi="宋体" w:cs="瀹嬩綋" w:hint="eastAsia"/>
          <w:kern w:val="0"/>
          <w:sz w:val="24"/>
          <w:szCs w:val="24"/>
        </w:rPr>
        <w:t>。</w:t>
      </w:r>
    </w:p>
    <w:p w:rsidR="001B0E96" w:rsidRDefault="00856A61">
      <w:pPr>
        <w:autoSpaceDE w:val="0"/>
        <w:autoSpaceDN w:val="0"/>
        <w:adjustRightInd w:val="0"/>
        <w:snapToGrid w:val="0"/>
        <w:spacing w:beforeLines="50" w:before="156" w:afterLines="50" w:after="156"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w:t>
      </w:r>
      <w:r>
        <w:rPr>
          <w:rFonts w:ascii="宋体" w:eastAsia="宋体" w:hAnsi="宋体" w:cs="瀹嬩綋"/>
          <w:b/>
          <w:color w:val="000000"/>
          <w:kern w:val="0"/>
          <w:sz w:val="24"/>
          <w:szCs w:val="24"/>
        </w:rPr>
        <w:t>七</w:t>
      </w:r>
      <w:r>
        <w:rPr>
          <w:rFonts w:ascii="宋体" w:eastAsia="宋体" w:hAnsi="宋体" w:cs="瀹嬩綋" w:hint="eastAsia"/>
          <w:b/>
          <w:color w:val="000000"/>
          <w:kern w:val="0"/>
          <w:sz w:val="24"/>
          <w:szCs w:val="24"/>
        </w:rPr>
        <w:t>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参赛团队确定</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本项竞赛为团体赛。每个参赛队由</w:t>
      </w:r>
      <w:r>
        <w:rPr>
          <w:rFonts w:ascii="宋体" w:eastAsia="宋体" w:hAnsi="宋体" w:cs="Times New Roman"/>
          <w:color w:val="000000"/>
          <w:kern w:val="0"/>
          <w:sz w:val="24"/>
          <w:szCs w:val="24"/>
        </w:rPr>
        <w:t>3</w:t>
      </w:r>
      <w:r>
        <w:rPr>
          <w:rFonts w:ascii="宋体" w:eastAsia="宋体" w:hAnsi="宋体" w:cs="瀹嬩綋" w:hint="eastAsia"/>
          <w:color w:val="000000"/>
          <w:kern w:val="0"/>
          <w:sz w:val="24"/>
          <w:szCs w:val="24"/>
        </w:rPr>
        <w:t>名选手组成，设队长</w:t>
      </w:r>
      <w:r>
        <w:rPr>
          <w:rFonts w:ascii="宋体" w:eastAsia="宋体" w:hAnsi="宋体" w:cs="Times New Roman"/>
          <w:color w:val="000000"/>
          <w:kern w:val="0"/>
          <w:sz w:val="24"/>
          <w:szCs w:val="24"/>
        </w:rPr>
        <w:t>1</w:t>
      </w:r>
      <w:r>
        <w:rPr>
          <w:rFonts w:ascii="宋体" w:eastAsia="宋体" w:hAnsi="宋体" w:cs="瀹嬩綋" w:hint="eastAsia"/>
          <w:color w:val="000000"/>
          <w:kern w:val="0"/>
          <w:sz w:val="24"/>
          <w:szCs w:val="24"/>
        </w:rPr>
        <w:t>名，队员</w:t>
      </w:r>
      <w:r>
        <w:rPr>
          <w:rFonts w:ascii="宋体" w:eastAsia="宋体" w:hAnsi="宋体" w:cs="Times New Roman"/>
          <w:color w:val="000000"/>
          <w:kern w:val="0"/>
          <w:sz w:val="24"/>
          <w:szCs w:val="24"/>
        </w:rPr>
        <w:t>2</w:t>
      </w:r>
      <w:r>
        <w:rPr>
          <w:rFonts w:ascii="宋体" w:eastAsia="宋体" w:hAnsi="宋体" w:cs="瀹嬩綋" w:hint="eastAsia"/>
          <w:color w:val="000000"/>
          <w:kern w:val="0"/>
          <w:sz w:val="24"/>
          <w:szCs w:val="24"/>
        </w:rPr>
        <w:t>名，指导教师</w:t>
      </w:r>
      <w:r>
        <w:rPr>
          <w:rFonts w:ascii="宋体" w:eastAsia="宋体" w:hAnsi="宋体" w:cs="Times New Roman"/>
          <w:color w:val="000000"/>
          <w:kern w:val="0"/>
          <w:sz w:val="24"/>
          <w:szCs w:val="24"/>
        </w:rPr>
        <w:t>1-2</w:t>
      </w:r>
      <w:r>
        <w:rPr>
          <w:rFonts w:ascii="宋体" w:eastAsia="宋体" w:hAnsi="宋体" w:cs="瀹嬩綋" w:hint="eastAsia"/>
          <w:color w:val="000000"/>
          <w:kern w:val="0"/>
          <w:sz w:val="24"/>
          <w:szCs w:val="24"/>
        </w:rPr>
        <w:t>名。参赛对象是我校全日制在校本科生。为保证参赛作品质量，每位参赛学生只</w:t>
      </w:r>
      <w:r>
        <w:rPr>
          <w:rFonts w:ascii="宋体" w:eastAsia="宋体" w:hAnsi="宋体" w:cs="瀹嬩綋" w:hint="eastAsia"/>
          <w:color w:val="000000"/>
          <w:kern w:val="0"/>
          <w:sz w:val="24"/>
          <w:szCs w:val="24"/>
        </w:rPr>
        <w:lastRenderedPageBreak/>
        <w:t>能参加一支队伍，每位教师指导项目原则上不超过</w:t>
      </w:r>
      <w:r>
        <w:rPr>
          <w:rFonts w:ascii="宋体" w:eastAsia="宋体" w:hAnsi="宋体" w:cs="瀹嬩綋"/>
          <w:color w:val="000000"/>
          <w:kern w:val="0"/>
          <w:sz w:val="24"/>
          <w:szCs w:val="24"/>
        </w:rPr>
        <w:t>2</w:t>
      </w:r>
      <w:r>
        <w:rPr>
          <w:rFonts w:ascii="宋体" w:eastAsia="宋体" w:hAnsi="宋体" w:cs="瀹嬩綋"/>
          <w:color w:val="000000"/>
          <w:kern w:val="0"/>
          <w:sz w:val="24"/>
          <w:szCs w:val="24"/>
        </w:rPr>
        <w:t>项。</w:t>
      </w:r>
    </w:p>
    <w:p w:rsidR="001B0E96" w:rsidRDefault="00856A61">
      <w:pPr>
        <w:autoSpaceDE w:val="0"/>
        <w:autoSpaceDN w:val="0"/>
        <w:adjustRightInd w:val="0"/>
        <w:snapToGrid w:val="0"/>
        <w:spacing w:beforeLines="50" w:before="156" w:afterLines="50" w:after="156"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w:t>
      </w:r>
      <w:r>
        <w:rPr>
          <w:rFonts w:ascii="宋体" w:eastAsia="宋体" w:hAnsi="宋体" w:cs="瀹嬩綋"/>
          <w:b/>
          <w:color w:val="000000"/>
          <w:kern w:val="0"/>
          <w:sz w:val="24"/>
          <w:szCs w:val="24"/>
        </w:rPr>
        <w:t>八</w:t>
      </w:r>
      <w:r>
        <w:rPr>
          <w:rFonts w:ascii="宋体" w:eastAsia="宋体" w:hAnsi="宋体" w:cs="瀹嬩綋" w:hint="eastAsia"/>
          <w:b/>
          <w:color w:val="000000"/>
          <w:kern w:val="0"/>
          <w:sz w:val="24"/>
          <w:szCs w:val="24"/>
        </w:rPr>
        <w:t>条</w:t>
      </w:r>
      <w:r>
        <w:rPr>
          <w:rFonts w:ascii="宋体" w:eastAsia="宋体" w:hAnsi="宋体" w:cs="瀹嬩綋"/>
          <w:b/>
          <w:color w:val="000000"/>
          <w:kern w:val="0"/>
          <w:sz w:val="24"/>
          <w:szCs w:val="24"/>
        </w:rPr>
        <w:t xml:space="preserve"> </w:t>
      </w:r>
      <w:r>
        <w:rPr>
          <w:rFonts w:ascii="宋体" w:eastAsia="宋体" w:hAnsi="宋体" w:cs="瀹嬩綋" w:hint="eastAsia"/>
          <w:color w:val="000000"/>
          <w:kern w:val="0"/>
          <w:sz w:val="24"/>
          <w:szCs w:val="24"/>
        </w:rPr>
        <w:t>竞赛程序和时间安排</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 xml:space="preserve">1. </w:t>
      </w:r>
      <w:r>
        <w:rPr>
          <w:rFonts w:ascii="宋体" w:eastAsia="宋体" w:hAnsi="宋体" w:cs="瀹嬩綋" w:hint="eastAsia"/>
          <w:color w:val="000000"/>
          <w:kern w:val="0"/>
          <w:sz w:val="24"/>
          <w:szCs w:val="24"/>
        </w:rPr>
        <w:t>每年</w:t>
      </w:r>
      <w:r>
        <w:rPr>
          <w:rFonts w:ascii="宋体" w:eastAsia="宋体" w:hAnsi="宋体" w:cs="瀹嬩綋" w:hint="eastAsia"/>
          <w:color w:val="000000"/>
          <w:kern w:val="0"/>
          <w:sz w:val="24"/>
          <w:szCs w:val="24"/>
        </w:rPr>
        <w:t>10-</w:t>
      </w:r>
      <w:r>
        <w:rPr>
          <w:rFonts w:ascii="宋体" w:eastAsia="宋体" w:hAnsi="宋体" w:cs="Times New Roman"/>
          <w:color w:val="000000"/>
          <w:kern w:val="0"/>
          <w:sz w:val="24"/>
          <w:szCs w:val="24"/>
        </w:rPr>
        <w:t>11</w:t>
      </w:r>
      <w:r>
        <w:rPr>
          <w:rFonts w:ascii="宋体" w:eastAsia="宋体" w:hAnsi="宋体" w:cs="瀹嬩綋" w:hint="eastAsia"/>
          <w:color w:val="000000"/>
          <w:kern w:val="0"/>
          <w:sz w:val="24"/>
          <w:szCs w:val="24"/>
        </w:rPr>
        <w:t>月，竞赛组委会发布竞赛通知和竞赛章程。</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2. 11</w:t>
      </w:r>
      <w:r>
        <w:rPr>
          <w:rFonts w:ascii="宋体" w:eastAsia="宋体" w:hAnsi="宋体" w:cs="瀹嬩綋" w:hint="eastAsia"/>
          <w:color w:val="000000"/>
          <w:kern w:val="0"/>
          <w:sz w:val="24"/>
          <w:szCs w:val="24"/>
        </w:rPr>
        <w:t>月，各参赛队预报名。</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 xml:space="preserve">2. </w:t>
      </w:r>
      <w:r>
        <w:rPr>
          <w:rFonts w:ascii="宋体" w:eastAsia="宋体" w:hAnsi="宋体" w:cs="Times New Roman" w:hint="eastAsia"/>
          <w:color w:val="000000"/>
          <w:kern w:val="0"/>
          <w:sz w:val="24"/>
          <w:szCs w:val="24"/>
        </w:rPr>
        <w:t>次年</w:t>
      </w:r>
      <w:r>
        <w:rPr>
          <w:rFonts w:ascii="宋体" w:eastAsia="宋体" w:hAnsi="宋体" w:cs="Times New Roman"/>
          <w:color w:val="000000"/>
          <w:kern w:val="0"/>
          <w:sz w:val="24"/>
          <w:szCs w:val="24"/>
        </w:rPr>
        <w:t>3</w:t>
      </w:r>
      <w:r>
        <w:rPr>
          <w:rFonts w:ascii="宋体" w:eastAsia="宋体" w:hAnsi="宋体" w:cs="瀹嬩綋" w:hint="eastAsia"/>
          <w:color w:val="000000"/>
          <w:kern w:val="0"/>
          <w:sz w:val="24"/>
          <w:szCs w:val="24"/>
        </w:rPr>
        <w:t>月初，各参赛队完成正式报名。</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3. 4</w:t>
      </w:r>
      <w:r>
        <w:rPr>
          <w:rFonts w:ascii="宋体" w:eastAsia="宋体" w:hAnsi="宋体" w:cs="Times New Roman" w:hint="eastAsia"/>
          <w:color w:val="000000"/>
          <w:kern w:val="0"/>
          <w:sz w:val="24"/>
          <w:szCs w:val="24"/>
        </w:rPr>
        <w:t>月初，</w:t>
      </w:r>
      <w:r>
        <w:rPr>
          <w:rFonts w:ascii="宋体" w:eastAsia="宋体" w:hAnsi="宋体" w:cs="瀹嬩綋" w:hint="eastAsia"/>
          <w:color w:val="000000"/>
          <w:kern w:val="0"/>
          <w:sz w:val="24"/>
          <w:szCs w:val="24"/>
        </w:rPr>
        <w:t>各参赛队提交作品（实验报告和实验视频）。各参赛师生对提交材料的真实性负责。</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color w:val="000000"/>
          <w:kern w:val="0"/>
          <w:sz w:val="24"/>
          <w:szCs w:val="24"/>
        </w:rPr>
        <w:t>4. 4</w:t>
      </w:r>
      <w:r>
        <w:rPr>
          <w:rFonts w:ascii="宋体" w:eastAsia="宋体" w:hAnsi="宋体" w:cs="瀹嬩綋" w:hint="eastAsia"/>
          <w:color w:val="000000"/>
          <w:kern w:val="0"/>
          <w:sz w:val="24"/>
          <w:szCs w:val="24"/>
        </w:rPr>
        <w:t>月中旬，竞赛组委会根据参赛队伍提供的材料进行作品合格性审核，并组织竞赛专家组进行作品初审，遴选出进入决赛的队伍。</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Times New Roman" w:hint="eastAsia"/>
          <w:color w:val="000000"/>
          <w:kern w:val="0"/>
          <w:sz w:val="24"/>
          <w:szCs w:val="24"/>
        </w:rPr>
        <w:t>5</w:t>
      </w:r>
      <w:r>
        <w:rPr>
          <w:rFonts w:ascii="宋体" w:eastAsia="宋体" w:hAnsi="宋体" w:cs="Times New Roman"/>
          <w:color w:val="000000"/>
          <w:kern w:val="0"/>
          <w:sz w:val="24"/>
          <w:szCs w:val="24"/>
        </w:rPr>
        <w:t>. 4</w:t>
      </w:r>
      <w:r>
        <w:rPr>
          <w:rFonts w:ascii="宋体" w:eastAsia="宋体" w:hAnsi="宋体" w:cs="瀹嬩綋" w:hint="eastAsia"/>
          <w:color w:val="000000"/>
          <w:kern w:val="0"/>
          <w:sz w:val="24"/>
          <w:szCs w:val="24"/>
        </w:rPr>
        <w:t>月下旬，进行决赛。比赛采取作品评审和现场答辩方式进行。赛后确定获奖名单，并公示</w:t>
      </w:r>
      <w:r>
        <w:rPr>
          <w:rFonts w:ascii="宋体" w:eastAsia="宋体" w:hAnsi="宋体" w:cs="Times New Roman"/>
          <w:color w:val="000000"/>
          <w:kern w:val="0"/>
          <w:sz w:val="24"/>
          <w:szCs w:val="24"/>
        </w:rPr>
        <w:t>1</w:t>
      </w:r>
      <w:r>
        <w:rPr>
          <w:rFonts w:ascii="宋体" w:eastAsia="宋体" w:hAnsi="宋体" w:cs="瀹嬩綋" w:hint="eastAsia"/>
          <w:color w:val="000000"/>
          <w:kern w:val="0"/>
          <w:sz w:val="24"/>
          <w:szCs w:val="24"/>
        </w:rPr>
        <w:t>周（公示时仅公布获奖学院、指导教师、学生姓名）。</w:t>
      </w:r>
    </w:p>
    <w:p w:rsidR="001B0E96" w:rsidRDefault="00856A61">
      <w:pPr>
        <w:autoSpaceDE w:val="0"/>
        <w:autoSpaceDN w:val="0"/>
        <w:adjustRightInd w:val="0"/>
        <w:snapToGrid w:val="0"/>
        <w:spacing w:beforeLines="50" w:before="156" w:afterLines="50" w:after="156" w:line="360" w:lineRule="auto"/>
        <w:jc w:val="center"/>
        <w:rPr>
          <w:rFonts w:ascii="宋体" w:eastAsia="宋体" w:hAnsi="宋体" w:cs="瀹嬩綋"/>
          <w:b/>
          <w:color w:val="000000"/>
          <w:kern w:val="0"/>
          <w:sz w:val="28"/>
          <w:szCs w:val="28"/>
        </w:rPr>
      </w:pPr>
      <w:r>
        <w:rPr>
          <w:rFonts w:ascii="宋体" w:eastAsia="宋体" w:hAnsi="宋体" w:cs="瀹嬩綋" w:hint="eastAsia"/>
          <w:b/>
          <w:color w:val="000000"/>
          <w:kern w:val="0"/>
          <w:sz w:val="28"/>
          <w:szCs w:val="28"/>
        </w:rPr>
        <w:t>第四章</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奖</w:t>
      </w:r>
      <w:r>
        <w:rPr>
          <w:rFonts w:ascii="宋体" w:eastAsia="宋体" w:hAnsi="宋体" w:cs="瀹嬩綋" w:hint="eastAsia"/>
          <w:b/>
          <w:color w:val="000000"/>
          <w:kern w:val="0"/>
          <w:sz w:val="28"/>
          <w:szCs w:val="28"/>
        </w:rPr>
        <w:t xml:space="preserve"> </w:t>
      </w:r>
      <w:r>
        <w:rPr>
          <w:rFonts w:ascii="宋体" w:eastAsia="宋体" w:hAnsi="宋体" w:cs="瀹嬩綋" w:hint="eastAsia"/>
          <w:b/>
          <w:color w:val="000000"/>
          <w:kern w:val="0"/>
          <w:sz w:val="28"/>
          <w:szCs w:val="28"/>
        </w:rPr>
        <w:t>励</w:t>
      </w:r>
    </w:p>
    <w:p w:rsidR="001B0E96" w:rsidRDefault="00856A61">
      <w:pPr>
        <w:autoSpaceDE w:val="0"/>
        <w:autoSpaceDN w:val="0"/>
        <w:adjustRightInd w:val="0"/>
        <w:snapToGrid w:val="0"/>
        <w:spacing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第九条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奖项设置</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FF0000"/>
          <w:kern w:val="0"/>
          <w:sz w:val="24"/>
          <w:szCs w:val="24"/>
        </w:rPr>
      </w:pPr>
      <w:r>
        <w:rPr>
          <w:rFonts w:ascii="宋体" w:eastAsia="宋体" w:hAnsi="宋体" w:cs="瀹嬩綋" w:hint="eastAsia"/>
          <w:color w:val="000000"/>
          <w:kern w:val="0"/>
          <w:sz w:val="24"/>
          <w:szCs w:val="24"/>
        </w:rPr>
        <w:t>竞赛设置一等奖、二等奖、三等奖和优秀奖。一等奖比例为</w:t>
      </w:r>
      <w:r>
        <w:rPr>
          <w:rFonts w:ascii="宋体" w:eastAsia="宋体" w:hAnsi="宋体" w:cs="Times New Roman" w:hint="eastAsia"/>
          <w:color w:val="000000"/>
          <w:kern w:val="0"/>
          <w:sz w:val="24"/>
          <w:szCs w:val="24"/>
        </w:rPr>
        <w:t>20</w:t>
      </w:r>
      <w:r>
        <w:rPr>
          <w:rFonts w:ascii="宋体" w:eastAsia="宋体" w:hAnsi="宋体" w:cs="Times New Roman"/>
          <w:color w:val="000000"/>
          <w:kern w:val="0"/>
          <w:sz w:val="24"/>
          <w:szCs w:val="24"/>
        </w:rPr>
        <w:t>%</w:t>
      </w:r>
      <w:r>
        <w:rPr>
          <w:rFonts w:ascii="宋体" w:eastAsia="宋体" w:hAnsi="宋体" w:cs="瀹嬩綋" w:hint="eastAsia"/>
          <w:color w:val="000000"/>
          <w:kern w:val="0"/>
          <w:sz w:val="24"/>
          <w:szCs w:val="24"/>
        </w:rPr>
        <w:t>，二等奖为</w:t>
      </w:r>
      <w:r>
        <w:rPr>
          <w:rFonts w:ascii="宋体" w:eastAsia="宋体" w:hAnsi="宋体" w:cs="Times New Roman" w:hint="eastAsia"/>
          <w:color w:val="000000"/>
          <w:kern w:val="0"/>
          <w:sz w:val="24"/>
          <w:szCs w:val="24"/>
        </w:rPr>
        <w:t>20</w:t>
      </w:r>
      <w:r>
        <w:rPr>
          <w:rFonts w:ascii="宋体" w:eastAsia="宋体" w:hAnsi="宋体" w:cs="Times New Roman"/>
          <w:color w:val="000000"/>
          <w:kern w:val="0"/>
          <w:sz w:val="24"/>
          <w:szCs w:val="24"/>
        </w:rPr>
        <w:t>%</w:t>
      </w:r>
      <w:r>
        <w:rPr>
          <w:rFonts w:ascii="宋体" w:eastAsia="宋体" w:hAnsi="宋体" w:cs="瀹嬩綋" w:hint="eastAsia"/>
          <w:color w:val="000000"/>
          <w:kern w:val="0"/>
          <w:sz w:val="24"/>
          <w:szCs w:val="24"/>
        </w:rPr>
        <w:t>，三等奖为</w:t>
      </w:r>
      <w:r>
        <w:rPr>
          <w:rFonts w:ascii="宋体" w:eastAsia="宋体" w:hAnsi="宋体" w:cs="Times New Roman"/>
          <w:color w:val="000000"/>
          <w:kern w:val="0"/>
          <w:sz w:val="24"/>
          <w:szCs w:val="24"/>
        </w:rPr>
        <w:t>30%</w:t>
      </w:r>
      <w:r>
        <w:rPr>
          <w:rFonts w:ascii="宋体" w:eastAsia="宋体" w:hAnsi="宋体" w:cs="瀹嬩綋" w:hint="eastAsia"/>
          <w:color w:val="000000"/>
          <w:kern w:val="0"/>
          <w:sz w:val="24"/>
          <w:szCs w:val="24"/>
        </w:rPr>
        <w:t>。</w:t>
      </w:r>
      <w:r>
        <w:rPr>
          <w:rFonts w:ascii="宋体" w:eastAsia="宋体" w:hAnsi="宋体" w:cs="瀹嬩綋"/>
          <w:color w:val="000000"/>
          <w:kern w:val="0"/>
          <w:sz w:val="24"/>
          <w:szCs w:val="24"/>
        </w:rPr>
        <w:t>优秀作品将推荐参加全国大学生化学实验创新设计大赛华南赛区竞赛。</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厦门大学教务处和厦门大学化学化工学院联合为获奖者颁发获奖证书。</w:t>
      </w:r>
    </w:p>
    <w:p w:rsidR="001B0E96" w:rsidRDefault="00856A61">
      <w:pPr>
        <w:autoSpaceDE w:val="0"/>
        <w:autoSpaceDN w:val="0"/>
        <w:adjustRightInd w:val="0"/>
        <w:snapToGrid w:val="0"/>
        <w:spacing w:beforeLines="50" w:before="156" w:afterLines="50" w:after="156" w:line="360" w:lineRule="auto"/>
        <w:jc w:val="center"/>
        <w:rPr>
          <w:rFonts w:ascii="宋体" w:eastAsia="宋体" w:hAnsi="宋体" w:cs="瀹嬩綋"/>
          <w:b/>
          <w:color w:val="000000"/>
          <w:kern w:val="0"/>
          <w:sz w:val="28"/>
          <w:szCs w:val="28"/>
        </w:rPr>
      </w:pPr>
      <w:r>
        <w:rPr>
          <w:rFonts w:ascii="宋体" w:eastAsia="宋体" w:hAnsi="宋体" w:cs="瀹嬩綋" w:hint="eastAsia"/>
          <w:b/>
          <w:color w:val="000000"/>
          <w:kern w:val="0"/>
          <w:sz w:val="28"/>
          <w:szCs w:val="28"/>
        </w:rPr>
        <w:t>第五章</w:t>
      </w:r>
      <w:r>
        <w:rPr>
          <w:rFonts w:ascii="宋体" w:eastAsia="宋体" w:hAnsi="宋体" w:cs="瀹嬩綋"/>
          <w:b/>
          <w:color w:val="000000"/>
          <w:kern w:val="0"/>
          <w:sz w:val="28"/>
          <w:szCs w:val="28"/>
        </w:rPr>
        <w:t xml:space="preserve"> </w:t>
      </w:r>
      <w:r>
        <w:rPr>
          <w:rFonts w:ascii="宋体" w:eastAsia="宋体" w:hAnsi="宋体" w:cs="瀹嬩綋" w:hint="eastAsia"/>
          <w:b/>
          <w:color w:val="000000"/>
          <w:kern w:val="0"/>
          <w:sz w:val="28"/>
          <w:szCs w:val="28"/>
        </w:rPr>
        <w:t>附</w:t>
      </w:r>
      <w:r>
        <w:rPr>
          <w:rFonts w:ascii="宋体" w:eastAsia="宋体" w:hAnsi="宋体" w:cs="瀹嬩綋" w:hint="eastAsia"/>
          <w:b/>
          <w:color w:val="000000"/>
          <w:kern w:val="0"/>
          <w:sz w:val="28"/>
          <w:szCs w:val="28"/>
        </w:rPr>
        <w:t xml:space="preserve"> </w:t>
      </w:r>
      <w:r>
        <w:rPr>
          <w:rFonts w:ascii="宋体" w:eastAsia="宋体" w:hAnsi="宋体" w:cs="瀹嬩綋" w:hint="eastAsia"/>
          <w:b/>
          <w:color w:val="000000"/>
          <w:kern w:val="0"/>
          <w:sz w:val="28"/>
          <w:szCs w:val="28"/>
        </w:rPr>
        <w:t>则</w:t>
      </w:r>
    </w:p>
    <w:p w:rsidR="001B0E96" w:rsidRDefault="00856A61">
      <w:pPr>
        <w:autoSpaceDE w:val="0"/>
        <w:autoSpaceDN w:val="0"/>
        <w:adjustRightInd w:val="0"/>
        <w:snapToGrid w:val="0"/>
        <w:spacing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第十条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知识产权</w:t>
      </w:r>
    </w:p>
    <w:p w:rsidR="001B0E96" w:rsidRDefault="00856A61">
      <w:pPr>
        <w:autoSpaceDE w:val="0"/>
        <w:autoSpaceDN w:val="0"/>
        <w:adjustRightInd w:val="0"/>
        <w:snapToGrid w:val="0"/>
        <w:spacing w:line="360" w:lineRule="auto"/>
        <w:ind w:firstLineChars="236" w:firstLine="566"/>
        <w:jc w:val="left"/>
        <w:rPr>
          <w:rFonts w:ascii="宋体" w:eastAsia="宋体" w:hAnsi="宋体" w:cs="瀹嬩綋"/>
          <w:color w:val="000000"/>
          <w:kern w:val="0"/>
          <w:sz w:val="24"/>
          <w:szCs w:val="24"/>
        </w:rPr>
      </w:pPr>
      <w:r>
        <w:rPr>
          <w:rFonts w:ascii="宋体" w:eastAsia="宋体" w:hAnsi="宋体" w:cs="瀹嬩綋" w:hint="eastAsia"/>
          <w:color w:val="000000"/>
          <w:kern w:val="0"/>
          <w:sz w:val="24"/>
          <w:szCs w:val="24"/>
        </w:rPr>
        <w:t>作品的知识产权归参赛者和学校所有，任何个人不得将相关作品用于盈利性的商业活动。</w:t>
      </w:r>
    </w:p>
    <w:p w:rsidR="001B0E96" w:rsidRDefault="00856A61">
      <w:pPr>
        <w:autoSpaceDE w:val="0"/>
        <w:autoSpaceDN w:val="0"/>
        <w:adjustRightInd w:val="0"/>
        <w:snapToGrid w:val="0"/>
        <w:spacing w:line="360" w:lineRule="auto"/>
        <w:ind w:firstLineChars="236" w:firstLine="569"/>
        <w:jc w:val="left"/>
        <w:rPr>
          <w:rFonts w:ascii="宋体" w:eastAsia="宋体" w:hAnsi="宋体" w:cs="瀹嬩綋"/>
          <w:color w:val="000000"/>
          <w:kern w:val="0"/>
          <w:sz w:val="24"/>
          <w:szCs w:val="24"/>
        </w:rPr>
      </w:pPr>
      <w:r>
        <w:rPr>
          <w:rFonts w:ascii="宋体" w:eastAsia="宋体" w:hAnsi="宋体" w:cs="瀹嬩綋" w:hint="eastAsia"/>
          <w:b/>
          <w:color w:val="000000"/>
          <w:kern w:val="0"/>
          <w:sz w:val="24"/>
          <w:szCs w:val="24"/>
        </w:rPr>
        <w:t>第十一条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参赛作品学术方面由厦门大学化学化工学院学术委员会监督，如发现参赛者存在造假剽窃等学术不端行为，将取消参赛资格及成绩，撤销其所获奖项，并通报给参赛者所在学院。</w:t>
      </w:r>
    </w:p>
    <w:p w:rsidR="001B0E96" w:rsidRDefault="00856A61">
      <w:pPr>
        <w:snapToGrid w:val="0"/>
        <w:spacing w:line="360" w:lineRule="auto"/>
        <w:ind w:firstLineChars="200" w:firstLine="482"/>
        <w:jc w:val="left"/>
        <w:rPr>
          <w:rFonts w:ascii="Times New Roman" w:hAnsi="Times New Roman" w:cs="Times New Roman"/>
          <w:b/>
          <w:sz w:val="28"/>
          <w:szCs w:val="28"/>
        </w:rPr>
      </w:pPr>
      <w:r>
        <w:rPr>
          <w:rFonts w:ascii="宋体" w:eastAsia="宋体" w:hAnsi="宋体" w:cs="瀹嬩綋" w:hint="eastAsia"/>
          <w:b/>
          <w:color w:val="000000"/>
          <w:kern w:val="0"/>
          <w:sz w:val="24"/>
          <w:szCs w:val="24"/>
        </w:rPr>
        <w:t>第十二条</w:t>
      </w:r>
      <w:r>
        <w:rPr>
          <w:rFonts w:ascii="宋体" w:eastAsia="宋体" w:hAnsi="宋体" w:cs="瀹嬩綋"/>
          <w:color w:val="000000"/>
          <w:kern w:val="0"/>
          <w:sz w:val="24"/>
          <w:szCs w:val="24"/>
        </w:rPr>
        <w:t xml:space="preserve"> </w:t>
      </w:r>
      <w:r>
        <w:rPr>
          <w:rFonts w:ascii="宋体" w:eastAsia="宋体" w:hAnsi="宋体" w:cs="瀹嬩綋" w:hint="eastAsia"/>
          <w:color w:val="000000"/>
          <w:kern w:val="0"/>
          <w:sz w:val="24"/>
          <w:szCs w:val="24"/>
        </w:rPr>
        <w:t>本章程由竞赛组委会负责制订，经厦门大学教务处审议通过后执行。由竞赛组委会负责解释。</w:t>
      </w:r>
    </w:p>
    <w:sectPr w:rsidR="001B0E96">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61" w:rsidRDefault="00856A61" w:rsidP="00856A61">
      <w:r>
        <w:separator/>
      </w:r>
    </w:p>
  </w:endnote>
  <w:endnote w:type="continuationSeparator" w:id="0">
    <w:p w:rsidR="00856A61" w:rsidRDefault="00856A61" w:rsidP="0085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瀹嬩綋">
    <w:altName w:val="汉仪书宋二KW"/>
    <w:charset w:val="86"/>
    <w:family w:val="auto"/>
    <w:pitch w:val="default"/>
    <w:sig w:usb0="00000000" w:usb1="00000000" w:usb2="00000010" w:usb3="00000000" w:csb0="00040000" w:csb1="00000000"/>
  </w:font>
  <w:font w:name="å®‹ä½“">
    <w:altName w:val="Arial"/>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61" w:rsidRDefault="00856A61" w:rsidP="00856A61">
      <w:r>
        <w:separator/>
      </w:r>
    </w:p>
  </w:footnote>
  <w:footnote w:type="continuationSeparator" w:id="0">
    <w:p w:rsidR="00856A61" w:rsidRDefault="00856A61" w:rsidP="00856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A6E95"/>
    <w:multiLevelType w:val="multilevel"/>
    <w:tmpl w:val="395A6E95"/>
    <w:lvl w:ilvl="0">
      <w:start w:val="1"/>
      <w:numFmt w:val="decimal"/>
      <w:lvlText w:val="%1."/>
      <w:lvlJc w:val="left"/>
      <w:pPr>
        <w:ind w:left="926" w:hanging="36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15:restartNumberingAfterBreak="0">
    <w:nsid w:val="3B5D180E"/>
    <w:multiLevelType w:val="multilevel"/>
    <w:tmpl w:val="3B5D180E"/>
    <w:lvl w:ilvl="0">
      <w:start w:val="1"/>
      <w:numFmt w:val="decimal"/>
      <w:lvlText w:val="%1."/>
      <w:lvlJc w:val="left"/>
      <w:pPr>
        <w:ind w:left="926" w:hanging="36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1"/>
    <w:rsid w:val="DDDD031F"/>
    <w:rsid w:val="00045DFB"/>
    <w:rsid w:val="00067EF4"/>
    <w:rsid w:val="00070CFD"/>
    <w:rsid w:val="0008529B"/>
    <w:rsid w:val="00092E91"/>
    <w:rsid w:val="000C23E0"/>
    <w:rsid w:val="000E106E"/>
    <w:rsid w:val="001101C3"/>
    <w:rsid w:val="00125EBE"/>
    <w:rsid w:val="00134F5F"/>
    <w:rsid w:val="00137F38"/>
    <w:rsid w:val="001573F2"/>
    <w:rsid w:val="001715B5"/>
    <w:rsid w:val="001970A4"/>
    <w:rsid w:val="001A3171"/>
    <w:rsid w:val="001B0E96"/>
    <w:rsid w:val="001B4DB8"/>
    <w:rsid w:val="001E2028"/>
    <w:rsid w:val="00215E51"/>
    <w:rsid w:val="002220A0"/>
    <w:rsid w:val="002425FA"/>
    <w:rsid w:val="00242857"/>
    <w:rsid w:val="00250BB7"/>
    <w:rsid w:val="00255D3D"/>
    <w:rsid w:val="00280196"/>
    <w:rsid w:val="002E7DF4"/>
    <w:rsid w:val="002F6494"/>
    <w:rsid w:val="00300BD6"/>
    <w:rsid w:val="0031078C"/>
    <w:rsid w:val="00314695"/>
    <w:rsid w:val="00327B9B"/>
    <w:rsid w:val="003303C1"/>
    <w:rsid w:val="003370D2"/>
    <w:rsid w:val="003515AE"/>
    <w:rsid w:val="00363E0C"/>
    <w:rsid w:val="003A77EA"/>
    <w:rsid w:val="003C0891"/>
    <w:rsid w:val="003D733A"/>
    <w:rsid w:val="003F1F00"/>
    <w:rsid w:val="00435DD5"/>
    <w:rsid w:val="00453F6F"/>
    <w:rsid w:val="004815B1"/>
    <w:rsid w:val="004842CE"/>
    <w:rsid w:val="004904A9"/>
    <w:rsid w:val="004D1FED"/>
    <w:rsid w:val="004E4432"/>
    <w:rsid w:val="004E6CA9"/>
    <w:rsid w:val="00511D07"/>
    <w:rsid w:val="00520C41"/>
    <w:rsid w:val="00544595"/>
    <w:rsid w:val="00556AFF"/>
    <w:rsid w:val="0056577A"/>
    <w:rsid w:val="005923B5"/>
    <w:rsid w:val="005A2EC0"/>
    <w:rsid w:val="005B18D9"/>
    <w:rsid w:val="00620B10"/>
    <w:rsid w:val="0063075C"/>
    <w:rsid w:val="00631422"/>
    <w:rsid w:val="00633B00"/>
    <w:rsid w:val="00637D34"/>
    <w:rsid w:val="006560CC"/>
    <w:rsid w:val="006562E7"/>
    <w:rsid w:val="00666C71"/>
    <w:rsid w:val="00693BB2"/>
    <w:rsid w:val="006B20CE"/>
    <w:rsid w:val="006C3B26"/>
    <w:rsid w:val="006C68B1"/>
    <w:rsid w:val="006C72A0"/>
    <w:rsid w:val="0071213C"/>
    <w:rsid w:val="00733243"/>
    <w:rsid w:val="0073340D"/>
    <w:rsid w:val="00737BAF"/>
    <w:rsid w:val="0079161F"/>
    <w:rsid w:val="0079396D"/>
    <w:rsid w:val="007A58C0"/>
    <w:rsid w:val="007D5BE1"/>
    <w:rsid w:val="007E293C"/>
    <w:rsid w:val="00827062"/>
    <w:rsid w:val="00856A61"/>
    <w:rsid w:val="0086271A"/>
    <w:rsid w:val="008677B0"/>
    <w:rsid w:val="008B7BD1"/>
    <w:rsid w:val="008C5E91"/>
    <w:rsid w:val="008D76A9"/>
    <w:rsid w:val="008F42E7"/>
    <w:rsid w:val="00901044"/>
    <w:rsid w:val="009331C4"/>
    <w:rsid w:val="0094255A"/>
    <w:rsid w:val="00961B12"/>
    <w:rsid w:val="009631FB"/>
    <w:rsid w:val="00972FBD"/>
    <w:rsid w:val="00976928"/>
    <w:rsid w:val="00985355"/>
    <w:rsid w:val="009B15BB"/>
    <w:rsid w:val="009D196F"/>
    <w:rsid w:val="009D49B9"/>
    <w:rsid w:val="009E39FB"/>
    <w:rsid w:val="00A05313"/>
    <w:rsid w:val="00A13D9B"/>
    <w:rsid w:val="00A16F71"/>
    <w:rsid w:val="00A241BD"/>
    <w:rsid w:val="00A42D2C"/>
    <w:rsid w:val="00A665FE"/>
    <w:rsid w:val="00A77BB5"/>
    <w:rsid w:val="00AC7A2B"/>
    <w:rsid w:val="00B05549"/>
    <w:rsid w:val="00B60B80"/>
    <w:rsid w:val="00B7123A"/>
    <w:rsid w:val="00B8208C"/>
    <w:rsid w:val="00B838FF"/>
    <w:rsid w:val="00BB5073"/>
    <w:rsid w:val="00BC68EA"/>
    <w:rsid w:val="00BF6AB2"/>
    <w:rsid w:val="00C053C9"/>
    <w:rsid w:val="00C2154E"/>
    <w:rsid w:val="00C23219"/>
    <w:rsid w:val="00C24712"/>
    <w:rsid w:val="00C2586E"/>
    <w:rsid w:val="00C5233D"/>
    <w:rsid w:val="00C5676F"/>
    <w:rsid w:val="00C95FE8"/>
    <w:rsid w:val="00CA33DC"/>
    <w:rsid w:val="00CE1093"/>
    <w:rsid w:val="00CE3DFD"/>
    <w:rsid w:val="00D03F08"/>
    <w:rsid w:val="00D16276"/>
    <w:rsid w:val="00D343A6"/>
    <w:rsid w:val="00D376DB"/>
    <w:rsid w:val="00D419BA"/>
    <w:rsid w:val="00D53C41"/>
    <w:rsid w:val="00D57FB2"/>
    <w:rsid w:val="00DA5F8F"/>
    <w:rsid w:val="00DF3834"/>
    <w:rsid w:val="00E8047F"/>
    <w:rsid w:val="00ED5E79"/>
    <w:rsid w:val="00EE18A2"/>
    <w:rsid w:val="00F1247D"/>
    <w:rsid w:val="00F5385F"/>
    <w:rsid w:val="00F54BBD"/>
    <w:rsid w:val="00F81C3D"/>
    <w:rsid w:val="00F821A8"/>
    <w:rsid w:val="00FA1C10"/>
    <w:rsid w:val="00FA3C63"/>
    <w:rsid w:val="00FB0957"/>
    <w:rsid w:val="00FC186C"/>
    <w:rsid w:val="6777C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DC37D4B-B1E7-4340-BABF-6653881D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RUAN</cp:lastModifiedBy>
  <cp:revision>2</cp:revision>
  <dcterms:created xsi:type="dcterms:W3CDTF">2021-11-08T22:01:00Z</dcterms:created>
  <dcterms:modified xsi:type="dcterms:W3CDTF">2021-11-09T03:15:00Z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